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21B8F03F" w:rsidR="006D47FC" w:rsidRPr="00E86DC6" w:rsidRDefault="003D2CE7" w:rsidP="006D47FC">
      <w:pPr>
        <w:rPr>
          <w:rFonts w:cs="Open Sans"/>
          <w:b/>
          <w:sz w:val="20"/>
          <w:szCs w:val="20"/>
        </w:rPr>
      </w:pPr>
      <w:r>
        <w:rPr>
          <w:rFonts w:cs="Open Sans"/>
          <w:b/>
          <w:sz w:val="20"/>
          <w:szCs w:val="20"/>
        </w:rPr>
        <w:t>X</w:t>
      </w: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0E09DCA9" w:rsidR="009E1488" w:rsidRPr="00E86DC6" w:rsidRDefault="00E274A7"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7E903AD2" w:rsidR="00A81937" w:rsidRPr="00E86DC6" w:rsidRDefault="000518D9"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7FF6B429" w:rsidR="00A81937" w:rsidRPr="00E86DC6" w:rsidRDefault="00D821E0" w:rsidP="007B491C">
            <w:pPr>
              <w:rPr>
                <w:rFonts w:cs="Open Sans"/>
                <w:sz w:val="20"/>
                <w:szCs w:val="20"/>
              </w:rPr>
            </w:pPr>
            <w:r>
              <w:rPr>
                <w:rFonts w:cs="Open Sans"/>
                <w:sz w:val="20"/>
                <w:szCs w:val="20"/>
              </w:rPr>
              <w:t xml:space="preserve">You could possibly add some more of his accomplishments and explain them or how they supported our countries growth, but not necessary.  </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529EAA79" w:rsidR="009E1488" w:rsidRPr="00E86DC6" w:rsidRDefault="003C7C2B"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449BF6CD" w:rsidR="009E1488" w:rsidRPr="00E86DC6" w:rsidRDefault="003C7C2B" w:rsidP="007B491C">
            <w:pPr>
              <w:rPr>
                <w:rFonts w:cs="Open Sans"/>
                <w:sz w:val="20"/>
                <w:szCs w:val="20"/>
              </w:rPr>
            </w:pPr>
            <w:r>
              <w:rPr>
                <w:rFonts w:cs="Open Sans"/>
                <w:sz w:val="20"/>
                <w:szCs w:val="20"/>
              </w:rPr>
              <w:t xml:space="preserve">On page 12, the caption reads “Based on the map, how much of North American now belongs to Britain?”  I would change the phrasing to “Based on the map, how much of North America now belongs to Britain?”  </w:t>
            </w:r>
            <w:r w:rsidRPr="003C7C2B">
              <w:rPr>
                <w:rFonts w:cs="Open Sans"/>
                <w:b/>
                <w:sz w:val="20"/>
                <w:szCs w:val="20"/>
              </w:rPr>
              <w:t>CHANGE American to America</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3FEB2BEF" w:rsidR="002958E8" w:rsidRPr="00E86DC6" w:rsidRDefault="005832A6"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3FB2B165" w14:textId="77777777" w:rsidR="002958E8" w:rsidRDefault="007335D4" w:rsidP="007B491C">
            <w:pPr>
              <w:rPr>
                <w:rFonts w:cs="Open Sans"/>
                <w:sz w:val="20"/>
                <w:szCs w:val="20"/>
              </w:rPr>
            </w:pPr>
            <w:r>
              <w:rPr>
                <w:rFonts w:cs="Open Sans"/>
                <w:sz w:val="20"/>
                <w:szCs w:val="20"/>
              </w:rPr>
              <w:t>On page 19, in question 3, “extreamely” is spelt wrong.  It should be “</w:t>
            </w:r>
            <w:r w:rsidRPr="007335D4">
              <w:rPr>
                <w:rFonts w:cs="Open Sans"/>
                <w:b/>
                <w:sz w:val="20"/>
                <w:szCs w:val="20"/>
              </w:rPr>
              <w:t>extremely</w:t>
            </w:r>
            <w:r>
              <w:rPr>
                <w:rFonts w:cs="Open Sans"/>
                <w:sz w:val="20"/>
                <w:szCs w:val="20"/>
              </w:rPr>
              <w:t>”.  In addition, the word “expence” in question 4 is obsolete today.  You might want to change “</w:t>
            </w:r>
            <w:r w:rsidRPr="007335D4">
              <w:rPr>
                <w:rFonts w:cs="Open Sans"/>
                <w:b/>
                <w:sz w:val="20"/>
                <w:szCs w:val="20"/>
              </w:rPr>
              <w:t>expense</w:t>
            </w:r>
            <w:r>
              <w:rPr>
                <w:rFonts w:cs="Open Sans"/>
                <w:sz w:val="20"/>
                <w:szCs w:val="20"/>
              </w:rPr>
              <w:t xml:space="preserve">.” </w:t>
            </w:r>
          </w:p>
          <w:p w14:paraId="17FBD71E" w14:textId="77777777" w:rsidR="005676CF" w:rsidRDefault="005676CF" w:rsidP="007B491C">
            <w:pPr>
              <w:rPr>
                <w:rFonts w:cs="Open Sans"/>
                <w:sz w:val="20"/>
                <w:szCs w:val="20"/>
              </w:rPr>
            </w:pPr>
          </w:p>
          <w:p w14:paraId="2D8D2E5E" w14:textId="5287C93B" w:rsidR="005676CF" w:rsidRDefault="005676CF" w:rsidP="007B491C">
            <w:pPr>
              <w:rPr>
                <w:rFonts w:cs="Open Sans"/>
                <w:sz w:val="20"/>
                <w:szCs w:val="20"/>
              </w:rPr>
            </w:pPr>
            <w:r>
              <w:rPr>
                <w:rFonts w:cs="Open Sans"/>
                <w:sz w:val="20"/>
                <w:szCs w:val="20"/>
              </w:rPr>
              <w:t>The Stamp Act, 1765 – you need to add the date for timelines and progression of history.</w:t>
            </w:r>
          </w:p>
          <w:p w14:paraId="3E3FABEF" w14:textId="77777777" w:rsidR="005676CF" w:rsidRDefault="005676CF" w:rsidP="007B491C">
            <w:pPr>
              <w:rPr>
                <w:rFonts w:cs="Open Sans"/>
                <w:sz w:val="20"/>
                <w:szCs w:val="20"/>
              </w:rPr>
            </w:pPr>
          </w:p>
          <w:p w14:paraId="2BB3BEF3" w14:textId="7DBA2EEC" w:rsidR="005676CF" w:rsidRDefault="005676CF" w:rsidP="007B491C">
            <w:pPr>
              <w:rPr>
                <w:rFonts w:cs="Open Sans"/>
                <w:sz w:val="20"/>
                <w:szCs w:val="20"/>
              </w:rPr>
            </w:pPr>
            <w:r>
              <w:rPr>
                <w:rFonts w:cs="Open Sans"/>
                <w:sz w:val="20"/>
                <w:szCs w:val="20"/>
              </w:rPr>
              <w:t>The Townshend Acts of 1767 - you need to add the date for timelines and progression of history.</w:t>
            </w:r>
          </w:p>
          <w:p w14:paraId="6AA70AB8" w14:textId="77777777" w:rsidR="005676CF" w:rsidRDefault="005676CF" w:rsidP="007B491C">
            <w:pPr>
              <w:rPr>
                <w:rFonts w:cs="Open Sans"/>
                <w:sz w:val="20"/>
                <w:szCs w:val="20"/>
              </w:rPr>
            </w:pPr>
          </w:p>
          <w:p w14:paraId="5EE43768" w14:textId="7568B1AD" w:rsidR="005676CF" w:rsidRPr="00E86DC6" w:rsidRDefault="005676CF" w:rsidP="007B491C">
            <w:pPr>
              <w:rPr>
                <w:rFonts w:cs="Open Sans"/>
                <w:sz w:val="20"/>
                <w:szCs w:val="20"/>
              </w:rPr>
            </w:pPr>
            <w:r>
              <w:rPr>
                <w:rFonts w:cs="Open Sans"/>
                <w:sz w:val="20"/>
                <w:szCs w:val="20"/>
              </w:rPr>
              <w:t>Intolerable/ Coercive Acts of 1774 - you need to add the date for timelines and progression of history.</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4C7520E0" w:rsidR="00A81937" w:rsidRPr="00E86DC6" w:rsidRDefault="005676CF"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777777" w:rsidR="00A81937" w:rsidRPr="00E86DC6" w:rsidRDefault="00A81937" w:rsidP="007B491C">
            <w:pPr>
              <w:rPr>
                <w:rFonts w:cs="Open Sans"/>
                <w:sz w:val="20"/>
                <w:szCs w:val="20"/>
              </w:rPr>
            </w:pP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54119060" w:rsidR="00596BE6" w:rsidRPr="00E86DC6" w:rsidRDefault="00BA1885"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2E889094" w:rsidR="00596BE6" w:rsidRPr="00E86DC6" w:rsidRDefault="00982713" w:rsidP="007B491C">
            <w:pPr>
              <w:rPr>
                <w:rFonts w:cs="Open Sans"/>
                <w:sz w:val="20"/>
                <w:szCs w:val="20"/>
              </w:rPr>
            </w:pPr>
            <w:r>
              <w:rPr>
                <w:rFonts w:cs="Open Sans"/>
                <w:sz w:val="20"/>
                <w:szCs w:val="20"/>
              </w:rPr>
              <w:t>On page 29, you add more for rigor and depth concerning the present-day significance.</w:t>
            </w: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3D485B29" w:rsidR="009E1488" w:rsidRPr="00E86DC6" w:rsidRDefault="00982713"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4D3D961F"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4EB4FCA7" w:rsidR="00596BE6" w:rsidRPr="00E86DC6" w:rsidRDefault="00982713"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6E20BD62" w:rsidR="00596BE6" w:rsidRPr="00E86DC6" w:rsidRDefault="00D108A6"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03DBCDF8" w:rsidR="00596BE6" w:rsidRPr="00E86DC6" w:rsidRDefault="006D3905" w:rsidP="007B491C">
            <w:pPr>
              <w:rPr>
                <w:rFonts w:cs="Open Sans"/>
                <w:sz w:val="20"/>
                <w:szCs w:val="20"/>
              </w:rPr>
            </w:pPr>
            <w:r>
              <w:rPr>
                <w:rFonts w:cs="Open Sans"/>
                <w:sz w:val="20"/>
                <w:szCs w:val="20"/>
              </w:rPr>
              <w:t xml:space="preserve">On page 33, spelling error within the caption on the map in the Saratoga, September box – </w:t>
            </w:r>
            <w:r w:rsidR="0073210B">
              <w:rPr>
                <w:rFonts w:cs="Open Sans"/>
                <w:sz w:val="20"/>
                <w:szCs w:val="20"/>
              </w:rPr>
              <w:t>convinves should</w:t>
            </w:r>
            <w:r>
              <w:rPr>
                <w:rFonts w:cs="Open Sans"/>
                <w:sz w:val="20"/>
                <w:szCs w:val="20"/>
              </w:rPr>
              <w:t xml:space="preserve"> be </w:t>
            </w:r>
            <w:r w:rsidRPr="006D3905">
              <w:rPr>
                <w:rFonts w:cs="Open Sans"/>
                <w:b/>
                <w:sz w:val="20"/>
                <w:szCs w:val="20"/>
              </w:rPr>
              <w:t>convinces</w:t>
            </w:r>
            <w:r>
              <w:rPr>
                <w:rFonts w:cs="Open Sans"/>
                <w:sz w:val="20"/>
                <w:szCs w:val="20"/>
              </w:rPr>
              <w:t>.</w:t>
            </w: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56C18A81" w:rsidR="00596BE6" w:rsidRPr="00E86DC6" w:rsidRDefault="0073210B"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279483D0" w:rsidR="00596BE6" w:rsidRPr="00E86DC6" w:rsidRDefault="0073210B" w:rsidP="007B491C">
            <w:pPr>
              <w:rPr>
                <w:rFonts w:cs="Open Sans"/>
                <w:sz w:val="20"/>
                <w:szCs w:val="20"/>
              </w:rPr>
            </w:pPr>
            <w:r>
              <w:rPr>
                <w:rFonts w:cs="Open Sans"/>
                <w:sz w:val="20"/>
                <w:szCs w:val="20"/>
              </w:rPr>
              <w:t xml:space="preserve">On page 37, font size for Mary Ludwig Hays – the third paragraph is a different text size than the others.  </w:t>
            </w: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E274A7">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E274A7">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E274A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E274A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E274A7">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E274A7">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E274A7">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E274A7">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E274A7">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E274A7">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E274A7">
            <w:pPr>
              <w:jc w:val="center"/>
              <w:rPr>
                <w:rFonts w:cs="Open Sans"/>
                <w:b/>
                <w:sz w:val="20"/>
                <w:szCs w:val="20"/>
              </w:rPr>
            </w:pPr>
          </w:p>
        </w:tc>
      </w:tr>
      <w:tr w:rsidR="00596BE6" w:rsidRPr="00E86DC6" w14:paraId="7765B56B" w14:textId="77777777" w:rsidTr="00E274A7">
        <w:trPr>
          <w:cantSplit/>
          <w:trHeight w:val="1080"/>
          <w:jc w:val="center"/>
        </w:trPr>
        <w:tc>
          <w:tcPr>
            <w:tcW w:w="395" w:type="pct"/>
            <w:vAlign w:val="center"/>
          </w:tcPr>
          <w:p w14:paraId="65905803" w14:textId="77777777" w:rsidR="00596BE6" w:rsidRPr="00200589" w:rsidRDefault="00596BE6" w:rsidP="00E274A7">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E274A7">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4EE57568" w:rsidR="00596BE6" w:rsidRPr="00E86DC6" w:rsidRDefault="003D2CE7" w:rsidP="00E274A7">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E274A7">
            <w:pPr>
              <w:jc w:val="center"/>
              <w:rPr>
                <w:rFonts w:cs="Open Sans"/>
                <w:sz w:val="20"/>
                <w:szCs w:val="20"/>
              </w:rPr>
            </w:pPr>
          </w:p>
        </w:tc>
        <w:tc>
          <w:tcPr>
            <w:tcW w:w="1767" w:type="pct"/>
          </w:tcPr>
          <w:p w14:paraId="2B83B93A" w14:textId="75C679F1" w:rsidR="00596BE6" w:rsidRPr="00E86DC6" w:rsidRDefault="00B27DFD" w:rsidP="00E274A7">
            <w:pPr>
              <w:rPr>
                <w:rFonts w:cs="Open Sans"/>
                <w:sz w:val="20"/>
                <w:szCs w:val="20"/>
              </w:rPr>
            </w:pPr>
            <w:r>
              <w:rPr>
                <w:rFonts w:cs="Open Sans"/>
                <w:sz w:val="20"/>
                <w:szCs w:val="20"/>
              </w:rPr>
              <w:t xml:space="preserve">Weak central government is implied </w:t>
            </w:r>
            <w:r w:rsidR="00F20FEF">
              <w:rPr>
                <w:rFonts w:cs="Open Sans"/>
                <w:sz w:val="20"/>
                <w:szCs w:val="20"/>
              </w:rPr>
              <w:t>with</w:t>
            </w:r>
            <w:r>
              <w:rPr>
                <w:rFonts w:cs="Open Sans"/>
                <w:sz w:val="20"/>
                <w:szCs w:val="20"/>
              </w:rPr>
              <w:t xml:space="preserve"> the Second Continental Congress.  Possibly add a little more using this term central with national interchangeably.  </w:t>
            </w:r>
          </w:p>
        </w:tc>
      </w:tr>
      <w:tr w:rsidR="00596BE6" w:rsidRPr="00E86DC6" w14:paraId="740EC01A" w14:textId="77777777" w:rsidTr="00E274A7">
        <w:trPr>
          <w:cantSplit/>
          <w:trHeight w:val="1090"/>
          <w:jc w:val="center"/>
        </w:trPr>
        <w:tc>
          <w:tcPr>
            <w:tcW w:w="395" w:type="pct"/>
            <w:vAlign w:val="center"/>
          </w:tcPr>
          <w:p w14:paraId="13EDB16D" w14:textId="77777777" w:rsidR="00596BE6" w:rsidRPr="00200589" w:rsidRDefault="00596BE6" w:rsidP="00E274A7">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E274A7">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E274A7">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E274A7">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E274A7">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53D5EC6C" w:rsidR="00596BE6" w:rsidRPr="00E86DC6" w:rsidRDefault="003D2CE7" w:rsidP="00E274A7">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E274A7">
            <w:pPr>
              <w:jc w:val="center"/>
              <w:rPr>
                <w:rFonts w:cs="Open Sans"/>
                <w:sz w:val="20"/>
                <w:szCs w:val="20"/>
              </w:rPr>
            </w:pPr>
          </w:p>
        </w:tc>
        <w:tc>
          <w:tcPr>
            <w:tcW w:w="1767" w:type="pct"/>
          </w:tcPr>
          <w:p w14:paraId="749E32C6" w14:textId="77777777" w:rsidR="00596BE6" w:rsidRPr="00E86DC6" w:rsidRDefault="00596BE6" w:rsidP="00E274A7">
            <w:pPr>
              <w:rPr>
                <w:rFonts w:cs="Open Sans"/>
                <w:sz w:val="20"/>
                <w:szCs w:val="20"/>
              </w:rPr>
            </w:pPr>
          </w:p>
        </w:tc>
      </w:tr>
      <w:tr w:rsidR="00596BE6" w:rsidRPr="00E86DC6" w14:paraId="5F6A4EA2" w14:textId="77777777" w:rsidTr="00E274A7">
        <w:trPr>
          <w:cantSplit/>
          <w:trHeight w:val="1080"/>
          <w:jc w:val="center"/>
        </w:trPr>
        <w:tc>
          <w:tcPr>
            <w:tcW w:w="395" w:type="pct"/>
            <w:vAlign w:val="center"/>
          </w:tcPr>
          <w:p w14:paraId="74EC8E1E" w14:textId="77777777" w:rsidR="00596BE6" w:rsidRPr="00200589" w:rsidRDefault="00596BE6" w:rsidP="00E274A7">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E274A7">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0811DFD7" w:rsidR="00596BE6" w:rsidRPr="00E86DC6" w:rsidRDefault="00B27DFD" w:rsidP="00E274A7">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E274A7">
            <w:pPr>
              <w:jc w:val="center"/>
              <w:rPr>
                <w:rFonts w:cs="Open Sans"/>
                <w:sz w:val="20"/>
                <w:szCs w:val="20"/>
              </w:rPr>
            </w:pPr>
          </w:p>
        </w:tc>
        <w:tc>
          <w:tcPr>
            <w:tcW w:w="1767" w:type="pct"/>
          </w:tcPr>
          <w:p w14:paraId="3437E573" w14:textId="77777777" w:rsidR="00596BE6" w:rsidRPr="00E86DC6" w:rsidRDefault="00596BE6" w:rsidP="00E274A7">
            <w:pPr>
              <w:rPr>
                <w:rFonts w:cs="Open Sans"/>
                <w:sz w:val="20"/>
                <w:szCs w:val="20"/>
              </w:rPr>
            </w:pPr>
          </w:p>
        </w:tc>
      </w:tr>
      <w:tr w:rsidR="00596BE6" w:rsidRPr="00E86DC6" w14:paraId="7EC99E06" w14:textId="77777777" w:rsidTr="00E274A7">
        <w:trPr>
          <w:cantSplit/>
          <w:trHeight w:val="1080"/>
          <w:jc w:val="center"/>
        </w:trPr>
        <w:tc>
          <w:tcPr>
            <w:tcW w:w="395" w:type="pct"/>
            <w:vAlign w:val="center"/>
          </w:tcPr>
          <w:p w14:paraId="0C577F3C" w14:textId="77777777" w:rsidR="00596BE6" w:rsidRPr="00200589" w:rsidRDefault="00596BE6" w:rsidP="00E274A7">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E274A7">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E274A7">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E274A7">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E274A7">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E274A7">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E274A7">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5A410198" w:rsidR="00596BE6" w:rsidRPr="00E86DC6" w:rsidRDefault="00F20FEF" w:rsidP="00E274A7">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E274A7">
            <w:pPr>
              <w:jc w:val="center"/>
              <w:rPr>
                <w:rFonts w:cs="Open Sans"/>
                <w:sz w:val="20"/>
                <w:szCs w:val="20"/>
              </w:rPr>
            </w:pPr>
          </w:p>
        </w:tc>
        <w:tc>
          <w:tcPr>
            <w:tcW w:w="1767" w:type="pct"/>
          </w:tcPr>
          <w:p w14:paraId="13F37B30" w14:textId="77777777" w:rsidR="00596BE6" w:rsidRPr="00E86DC6" w:rsidRDefault="00596BE6" w:rsidP="00E274A7">
            <w:pPr>
              <w:rPr>
                <w:rFonts w:cs="Open Sans"/>
                <w:sz w:val="20"/>
                <w:szCs w:val="20"/>
              </w:rPr>
            </w:pPr>
          </w:p>
        </w:tc>
      </w:tr>
      <w:tr w:rsidR="00596BE6" w:rsidRPr="00E86DC6" w14:paraId="6ACB1A6A" w14:textId="77777777" w:rsidTr="00E274A7">
        <w:trPr>
          <w:cantSplit/>
          <w:trHeight w:val="1080"/>
          <w:jc w:val="center"/>
        </w:trPr>
        <w:tc>
          <w:tcPr>
            <w:tcW w:w="5000" w:type="pct"/>
            <w:gridSpan w:val="5"/>
            <w:vAlign w:val="center"/>
          </w:tcPr>
          <w:p w14:paraId="17C05839" w14:textId="77777777" w:rsidR="00596BE6" w:rsidRDefault="00596BE6" w:rsidP="00E274A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E274A7">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E274A7">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E274A7">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E274A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E274A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E274A7">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E274A7">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E274A7">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E274A7">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E274A7">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E274A7">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E274A7">
            <w:pPr>
              <w:jc w:val="center"/>
              <w:rPr>
                <w:rFonts w:cs="Open Sans"/>
                <w:b/>
                <w:sz w:val="20"/>
                <w:szCs w:val="20"/>
              </w:rPr>
            </w:pPr>
          </w:p>
        </w:tc>
      </w:tr>
      <w:tr w:rsidR="00596BE6" w:rsidRPr="00E86DC6" w14:paraId="68F1DC70" w14:textId="77777777" w:rsidTr="00E274A7">
        <w:trPr>
          <w:cantSplit/>
          <w:trHeight w:val="1090"/>
          <w:jc w:val="center"/>
        </w:trPr>
        <w:tc>
          <w:tcPr>
            <w:tcW w:w="395" w:type="pct"/>
            <w:vAlign w:val="center"/>
          </w:tcPr>
          <w:p w14:paraId="07205D06" w14:textId="77777777" w:rsidR="00596BE6" w:rsidRPr="00200589" w:rsidRDefault="00596BE6" w:rsidP="00E274A7">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E274A7">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42413897" w:rsidR="00596BE6" w:rsidRPr="00E86DC6" w:rsidRDefault="00FE4AF2" w:rsidP="00E274A7">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E274A7">
            <w:pPr>
              <w:jc w:val="center"/>
              <w:rPr>
                <w:rFonts w:cs="Open Sans"/>
                <w:sz w:val="20"/>
                <w:szCs w:val="20"/>
              </w:rPr>
            </w:pPr>
          </w:p>
        </w:tc>
        <w:tc>
          <w:tcPr>
            <w:tcW w:w="1767" w:type="pct"/>
          </w:tcPr>
          <w:p w14:paraId="78658024" w14:textId="77777777" w:rsidR="00596BE6" w:rsidRPr="00E86DC6" w:rsidRDefault="00596BE6" w:rsidP="00E274A7">
            <w:pPr>
              <w:rPr>
                <w:rFonts w:cs="Open Sans"/>
                <w:sz w:val="20"/>
                <w:szCs w:val="20"/>
              </w:rPr>
            </w:pPr>
          </w:p>
        </w:tc>
      </w:tr>
      <w:tr w:rsidR="00596BE6" w:rsidRPr="00E86DC6" w14:paraId="6F4106D8" w14:textId="77777777" w:rsidTr="00E274A7">
        <w:trPr>
          <w:cantSplit/>
          <w:trHeight w:val="1080"/>
          <w:jc w:val="center"/>
        </w:trPr>
        <w:tc>
          <w:tcPr>
            <w:tcW w:w="395" w:type="pct"/>
            <w:vAlign w:val="center"/>
          </w:tcPr>
          <w:p w14:paraId="21A29C2A" w14:textId="77777777" w:rsidR="00596BE6" w:rsidRPr="00E86DC6" w:rsidRDefault="00596BE6" w:rsidP="00E274A7">
            <w:pPr>
              <w:autoSpaceDE w:val="0"/>
              <w:autoSpaceDN w:val="0"/>
              <w:adjustRightInd w:val="0"/>
              <w:ind w:left="-30" w:right="-46"/>
              <w:jc w:val="center"/>
              <w:rPr>
                <w:rFonts w:cs="Open Sans"/>
                <w:sz w:val="20"/>
                <w:szCs w:val="20"/>
              </w:rPr>
            </w:pPr>
            <w:r>
              <w:rPr>
                <w:rFonts w:cs="Open Sans"/>
                <w:sz w:val="20"/>
                <w:szCs w:val="20"/>
              </w:rPr>
              <w:lastRenderedPageBreak/>
              <w:t>4.16</w:t>
            </w:r>
          </w:p>
        </w:tc>
        <w:tc>
          <w:tcPr>
            <w:tcW w:w="2418" w:type="pct"/>
            <w:gridSpan w:val="2"/>
            <w:tcBorders>
              <w:right w:val="single" w:sz="12" w:space="0" w:color="auto"/>
            </w:tcBorders>
            <w:vAlign w:val="center"/>
          </w:tcPr>
          <w:p w14:paraId="764DCB2D" w14:textId="77777777" w:rsidR="00596BE6" w:rsidRPr="00E86DC6" w:rsidRDefault="00596BE6" w:rsidP="00E274A7">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6F2E4CC0" w:rsidR="00596BE6" w:rsidRPr="00E86DC6" w:rsidRDefault="00360110" w:rsidP="00E274A7">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E274A7">
            <w:pPr>
              <w:jc w:val="center"/>
              <w:rPr>
                <w:rFonts w:cs="Open Sans"/>
                <w:sz w:val="20"/>
                <w:szCs w:val="20"/>
              </w:rPr>
            </w:pPr>
          </w:p>
        </w:tc>
        <w:tc>
          <w:tcPr>
            <w:tcW w:w="1767" w:type="pct"/>
          </w:tcPr>
          <w:p w14:paraId="701EF8F0" w14:textId="77777777" w:rsidR="00596BE6" w:rsidRPr="00E86DC6" w:rsidRDefault="00596BE6" w:rsidP="00E274A7">
            <w:pPr>
              <w:rPr>
                <w:rFonts w:cs="Open Sans"/>
                <w:sz w:val="20"/>
                <w:szCs w:val="20"/>
              </w:rPr>
            </w:pPr>
          </w:p>
        </w:tc>
      </w:tr>
      <w:tr w:rsidR="00596BE6" w:rsidRPr="00E86DC6" w14:paraId="146C51AE" w14:textId="77777777" w:rsidTr="00E274A7">
        <w:trPr>
          <w:cantSplit/>
          <w:trHeight w:val="540"/>
          <w:jc w:val="center"/>
        </w:trPr>
        <w:tc>
          <w:tcPr>
            <w:tcW w:w="395" w:type="pct"/>
            <w:vMerge w:val="restart"/>
            <w:vAlign w:val="center"/>
          </w:tcPr>
          <w:p w14:paraId="2CB08FD2" w14:textId="77777777" w:rsidR="00596BE6" w:rsidRDefault="00596BE6" w:rsidP="00E274A7">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E274A7">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172450B0" w:rsidR="00596BE6" w:rsidRPr="00E86DC6" w:rsidRDefault="00E77CFF" w:rsidP="00E274A7">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E274A7">
            <w:pPr>
              <w:jc w:val="center"/>
              <w:rPr>
                <w:rFonts w:cs="Open Sans"/>
                <w:sz w:val="20"/>
                <w:szCs w:val="20"/>
              </w:rPr>
            </w:pPr>
          </w:p>
        </w:tc>
        <w:tc>
          <w:tcPr>
            <w:tcW w:w="1767" w:type="pct"/>
            <w:vMerge w:val="restart"/>
          </w:tcPr>
          <w:p w14:paraId="4A4000D2" w14:textId="77777777" w:rsidR="00596BE6" w:rsidRPr="00E86DC6" w:rsidRDefault="00596BE6" w:rsidP="00E274A7">
            <w:pPr>
              <w:rPr>
                <w:rFonts w:cs="Open Sans"/>
                <w:sz w:val="20"/>
                <w:szCs w:val="20"/>
              </w:rPr>
            </w:pPr>
          </w:p>
        </w:tc>
      </w:tr>
      <w:tr w:rsidR="00596BE6" w:rsidRPr="00E86DC6" w14:paraId="4BD9AD37" w14:textId="77777777" w:rsidTr="00E274A7">
        <w:trPr>
          <w:cantSplit/>
          <w:trHeight w:val="540"/>
          <w:jc w:val="center"/>
        </w:trPr>
        <w:tc>
          <w:tcPr>
            <w:tcW w:w="395" w:type="pct"/>
            <w:vMerge/>
            <w:vAlign w:val="center"/>
          </w:tcPr>
          <w:p w14:paraId="1A864E70" w14:textId="77777777" w:rsidR="00596BE6" w:rsidRDefault="00596BE6" w:rsidP="00E274A7">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E274A7">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E274A7">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E274A7">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E274A7">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E274A7">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E274A7">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E274A7">
            <w:pPr>
              <w:jc w:val="center"/>
              <w:rPr>
                <w:rFonts w:cs="Open Sans"/>
                <w:sz w:val="20"/>
                <w:szCs w:val="20"/>
              </w:rPr>
            </w:pPr>
          </w:p>
        </w:tc>
        <w:tc>
          <w:tcPr>
            <w:tcW w:w="222" w:type="pct"/>
            <w:vMerge/>
          </w:tcPr>
          <w:p w14:paraId="19CA3BF0" w14:textId="77777777" w:rsidR="00596BE6" w:rsidRPr="00E86DC6" w:rsidRDefault="00596BE6" w:rsidP="00E274A7">
            <w:pPr>
              <w:jc w:val="center"/>
              <w:rPr>
                <w:rFonts w:cs="Open Sans"/>
                <w:sz w:val="20"/>
                <w:szCs w:val="20"/>
              </w:rPr>
            </w:pPr>
          </w:p>
        </w:tc>
        <w:tc>
          <w:tcPr>
            <w:tcW w:w="1767" w:type="pct"/>
            <w:vMerge/>
          </w:tcPr>
          <w:p w14:paraId="7E6A3755" w14:textId="77777777" w:rsidR="00596BE6" w:rsidRPr="00E86DC6" w:rsidRDefault="00596BE6" w:rsidP="00E274A7">
            <w:pPr>
              <w:rPr>
                <w:rFonts w:cs="Open Sans"/>
                <w:sz w:val="20"/>
                <w:szCs w:val="20"/>
              </w:rPr>
            </w:pPr>
          </w:p>
        </w:tc>
      </w:tr>
      <w:tr w:rsidR="00596BE6" w:rsidRPr="00E86DC6" w14:paraId="277ACC29" w14:textId="77777777" w:rsidTr="00E274A7">
        <w:trPr>
          <w:cantSplit/>
          <w:trHeight w:val="1080"/>
          <w:jc w:val="center"/>
        </w:trPr>
        <w:tc>
          <w:tcPr>
            <w:tcW w:w="395" w:type="pct"/>
            <w:vAlign w:val="center"/>
          </w:tcPr>
          <w:p w14:paraId="78D70233" w14:textId="77777777" w:rsidR="00596BE6" w:rsidRDefault="00596BE6" w:rsidP="00E274A7">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E274A7">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4DB211ED" w:rsidR="00596BE6" w:rsidRPr="00E86DC6" w:rsidRDefault="00A84C86" w:rsidP="00E274A7">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E274A7">
            <w:pPr>
              <w:jc w:val="center"/>
              <w:rPr>
                <w:rFonts w:cs="Open Sans"/>
                <w:sz w:val="20"/>
                <w:szCs w:val="20"/>
              </w:rPr>
            </w:pPr>
          </w:p>
        </w:tc>
        <w:tc>
          <w:tcPr>
            <w:tcW w:w="1767" w:type="pct"/>
          </w:tcPr>
          <w:p w14:paraId="54464967" w14:textId="5BFBD87F" w:rsidR="00596BE6" w:rsidRPr="00E86DC6" w:rsidRDefault="00237C4E" w:rsidP="00E274A7">
            <w:pPr>
              <w:rPr>
                <w:rFonts w:cs="Open Sans"/>
                <w:sz w:val="20"/>
                <w:szCs w:val="20"/>
              </w:rPr>
            </w:pPr>
            <w:r>
              <w:rPr>
                <w:rFonts w:cs="Open Sans"/>
                <w:sz w:val="20"/>
                <w:szCs w:val="20"/>
              </w:rPr>
              <w:t xml:space="preserve">Trail of Tears meets the requirements, but it would be nice to add more specifics concerning the estimation of the death toll and more specifics about their travels along the way. </w:t>
            </w:r>
            <w:r w:rsidR="009F4BDE">
              <w:rPr>
                <w:rFonts w:cs="Open Sans"/>
                <w:sz w:val="20"/>
                <w:szCs w:val="20"/>
              </w:rPr>
              <w:t xml:space="preserve"> </w:t>
            </w:r>
          </w:p>
        </w:tc>
      </w:tr>
      <w:tr w:rsidR="00596BE6" w:rsidRPr="00E86DC6" w14:paraId="48C40D36" w14:textId="77777777" w:rsidTr="00E274A7">
        <w:trPr>
          <w:cantSplit/>
          <w:trHeight w:val="1080"/>
          <w:jc w:val="center"/>
        </w:trPr>
        <w:tc>
          <w:tcPr>
            <w:tcW w:w="5000" w:type="pct"/>
            <w:gridSpan w:val="6"/>
            <w:vAlign w:val="center"/>
          </w:tcPr>
          <w:p w14:paraId="2CF70F45" w14:textId="77777777" w:rsidR="00596BE6" w:rsidRPr="00696C58" w:rsidRDefault="00596BE6" w:rsidP="00E274A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E274A7">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E274A7">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E274A7">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E274A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E274A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E274A7">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E274A7">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E274A7">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E274A7">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E274A7">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E274A7">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E274A7">
            <w:pPr>
              <w:jc w:val="center"/>
              <w:rPr>
                <w:rFonts w:cs="Open Sans"/>
                <w:b/>
                <w:sz w:val="20"/>
                <w:szCs w:val="20"/>
              </w:rPr>
            </w:pPr>
          </w:p>
        </w:tc>
      </w:tr>
      <w:tr w:rsidR="00596BE6" w:rsidRPr="00E86DC6" w14:paraId="6917B93F" w14:textId="77777777" w:rsidTr="00E274A7">
        <w:trPr>
          <w:cantSplit/>
          <w:trHeight w:val="1090"/>
          <w:jc w:val="center"/>
        </w:trPr>
        <w:tc>
          <w:tcPr>
            <w:tcW w:w="395" w:type="pct"/>
            <w:vAlign w:val="center"/>
          </w:tcPr>
          <w:p w14:paraId="44047C84" w14:textId="77F07791" w:rsidR="00596BE6" w:rsidRPr="00200589" w:rsidRDefault="00596BE6" w:rsidP="00E274A7">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E274A7">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36283A53" w:rsidR="00596BE6" w:rsidRPr="00E86DC6" w:rsidRDefault="00BD582E" w:rsidP="00E274A7">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E274A7">
            <w:pPr>
              <w:jc w:val="center"/>
              <w:rPr>
                <w:rFonts w:cs="Open Sans"/>
                <w:sz w:val="20"/>
                <w:szCs w:val="20"/>
              </w:rPr>
            </w:pPr>
          </w:p>
        </w:tc>
        <w:tc>
          <w:tcPr>
            <w:tcW w:w="1767" w:type="pct"/>
          </w:tcPr>
          <w:p w14:paraId="44681C6F" w14:textId="1A21FEB2" w:rsidR="00596BE6" w:rsidRPr="00E86DC6" w:rsidRDefault="00BD582E" w:rsidP="00E274A7">
            <w:pPr>
              <w:rPr>
                <w:rFonts w:cs="Open Sans"/>
                <w:sz w:val="20"/>
                <w:szCs w:val="20"/>
              </w:rPr>
            </w:pPr>
            <w:r>
              <w:rPr>
                <w:rFonts w:cs="Open Sans"/>
                <w:sz w:val="20"/>
                <w:szCs w:val="20"/>
              </w:rPr>
              <w:t>A</w:t>
            </w:r>
            <w:r w:rsidR="002A2BCC">
              <w:rPr>
                <w:rFonts w:cs="Open Sans"/>
                <w:sz w:val="20"/>
                <w:szCs w:val="20"/>
              </w:rPr>
              <w:t>dd more</w:t>
            </w:r>
            <w:r>
              <w:rPr>
                <w:rFonts w:cs="Open Sans"/>
                <w:sz w:val="20"/>
                <w:szCs w:val="20"/>
              </w:rPr>
              <w:t xml:space="preserve"> evidence to </w:t>
            </w:r>
            <w:r w:rsidR="002A2BCC">
              <w:rPr>
                <w:rFonts w:cs="Open Sans"/>
                <w:sz w:val="20"/>
                <w:szCs w:val="20"/>
              </w:rPr>
              <w:t>introduction</w:t>
            </w:r>
            <w:r>
              <w:rPr>
                <w:rFonts w:cs="Open Sans"/>
                <w:sz w:val="20"/>
                <w:szCs w:val="20"/>
              </w:rPr>
              <w:t xml:space="preserve"> within the first few pages concerning the urbanization in the North</w:t>
            </w:r>
            <w:r w:rsidR="00BC4E5C">
              <w:rPr>
                <w:rFonts w:cs="Open Sans"/>
                <w:sz w:val="20"/>
                <w:szCs w:val="20"/>
              </w:rPr>
              <w:t>, and some more concerning the expansion of the plantation system.</w:t>
            </w:r>
            <w:r w:rsidR="001B4EB4">
              <w:rPr>
                <w:rFonts w:cs="Open Sans"/>
                <w:sz w:val="20"/>
                <w:szCs w:val="20"/>
              </w:rPr>
              <w:t xml:space="preserve"> What caused the urbanization. </w:t>
            </w:r>
            <w:r w:rsidR="002C399C">
              <w:rPr>
                <w:rFonts w:cs="Open Sans"/>
                <w:sz w:val="20"/>
                <w:szCs w:val="20"/>
              </w:rPr>
              <w:t>(some was added with standard 4.25 – so that is good).</w:t>
            </w:r>
          </w:p>
        </w:tc>
      </w:tr>
      <w:tr w:rsidR="00596BE6" w:rsidRPr="00E86DC6" w14:paraId="1C11B791" w14:textId="77777777" w:rsidTr="00E274A7">
        <w:trPr>
          <w:cantSplit/>
          <w:trHeight w:val="1080"/>
          <w:jc w:val="center"/>
        </w:trPr>
        <w:tc>
          <w:tcPr>
            <w:tcW w:w="395" w:type="pct"/>
            <w:vAlign w:val="center"/>
          </w:tcPr>
          <w:p w14:paraId="4E2A8771" w14:textId="5F27E398" w:rsidR="00596BE6" w:rsidRPr="00E86DC6" w:rsidRDefault="00596BE6" w:rsidP="00E274A7">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5534D068" w:rsidR="00596BE6" w:rsidRPr="00E86DC6" w:rsidRDefault="008131CD" w:rsidP="00E274A7">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E274A7">
            <w:pPr>
              <w:jc w:val="center"/>
              <w:rPr>
                <w:rFonts w:cs="Open Sans"/>
                <w:sz w:val="20"/>
                <w:szCs w:val="20"/>
              </w:rPr>
            </w:pPr>
          </w:p>
        </w:tc>
        <w:tc>
          <w:tcPr>
            <w:tcW w:w="1767" w:type="pct"/>
          </w:tcPr>
          <w:p w14:paraId="7961128E" w14:textId="19D061DB" w:rsidR="00596BE6" w:rsidRPr="00E86DC6" w:rsidRDefault="00596BE6" w:rsidP="00E274A7">
            <w:pPr>
              <w:rPr>
                <w:rFonts w:cs="Open Sans"/>
                <w:sz w:val="20"/>
                <w:szCs w:val="20"/>
              </w:rPr>
            </w:pPr>
          </w:p>
        </w:tc>
      </w:tr>
      <w:tr w:rsidR="00596BE6" w:rsidRPr="00E86DC6" w14:paraId="5BFE31D1" w14:textId="77777777" w:rsidTr="00E274A7">
        <w:trPr>
          <w:cantSplit/>
          <w:trHeight w:val="1090"/>
          <w:jc w:val="center"/>
        </w:trPr>
        <w:tc>
          <w:tcPr>
            <w:tcW w:w="395" w:type="pct"/>
            <w:vAlign w:val="center"/>
          </w:tcPr>
          <w:p w14:paraId="6EBBF164" w14:textId="18532A0B" w:rsidR="00596BE6" w:rsidRDefault="00596BE6" w:rsidP="00E274A7">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E274A7">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00F5807B" w:rsidR="00596BE6" w:rsidRPr="00E86DC6" w:rsidRDefault="00E57C97" w:rsidP="00E274A7">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E274A7">
            <w:pPr>
              <w:jc w:val="center"/>
              <w:rPr>
                <w:rFonts w:cs="Open Sans"/>
                <w:sz w:val="20"/>
                <w:szCs w:val="20"/>
              </w:rPr>
            </w:pPr>
          </w:p>
        </w:tc>
        <w:tc>
          <w:tcPr>
            <w:tcW w:w="1767" w:type="pct"/>
          </w:tcPr>
          <w:p w14:paraId="5C08E320" w14:textId="77777777" w:rsidR="00596BE6" w:rsidRPr="00E86DC6" w:rsidRDefault="00596BE6" w:rsidP="00E274A7">
            <w:pPr>
              <w:rPr>
                <w:rFonts w:cs="Open Sans"/>
                <w:sz w:val="20"/>
                <w:szCs w:val="20"/>
              </w:rPr>
            </w:pPr>
          </w:p>
        </w:tc>
      </w:tr>
      <w:tr w:rsidR="00596BE6" w:rsidRPr="00E86DC6" w14:paraId="478724DD" w14:textId="77777777" w:rsidTr="00E274A7">
        <w:trPr>
          <w:cantSplit/>
          <w:trHeight w:val="1080"/>
          <w:jc w:val="center"/>
        </w:trPr>
        <w:tc>
          <w:tcPr>
            <w:tcW w:w="395" w:type="pct"/>
            <w:vAlign w:val="center"/>
          </w:tcPr>
          <w:p w14:paraId="0E082F96" w14:textId="4980AA15" w:rsidR="00596BE6" w:rsidRDefault="00596BE6" w:rsidP="00E274A7">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E274A7">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0C1908A7" w:rsidR="00596BE6" w:rsidRPr="00E86DC6" w:rsidRDefault="00CC4A10" w:rsidP="00E274A7">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E274A7">
            <w:pPr>
              <w:jc w:val="center"/>
              <w:rPr>
                <w:rFonts w:cs="Open Sans"/>
                <w:sz w:val="20"/>
                <w:szCs w:val="20"/>
              </w:rPr>
            </w:pPr>
          </w:p>
        </w:tc>
        <w:tc>
          <w:tcPr>
            <w:tcW w:w="1767" w:type="pct"/>
          </w:tcPr>
          <w:p w14:paraId="7D9490E2" w14:textId="06FD71B9" w:rsidR="00596BE6" w:rsidRPr="00E86DC6" w:rsidRDefault="00E57C97" w:rsidP="00E274A7">
            <w:pPr>
              <w:rPr>
                <w:rFonts w:cs="Open Sans"/>
                <w:sz w:val="20"/>
                <w:szCs w:val="20"/>
              </w:rPr>
            </w:pPr>
            <w:r>
              <w:rPr>
                <w:rFonts w:cs="Open Sans"/>
                <w:sz w:val="20"/>
                <w:szCs w:val="20"/>
              </w:rPr>
              <w:t xml:space="preserve">On page 129, “to hoping to” needs to be changed to “hoping to” only. </w:t>
            </w:r>
          </w:p>
        </w:tc>
      </w:tr>
      <w:tr w:rsidR="00596BE6" w:rsidRPr="00E86DC6" w14:paraId="5121B411" w14:textId="77777777" w:rsidTr="00E274A7">
        <w:trPr>
          <w:cantSplit/>
          <w:trHeight w:val="1080"/>
          <w:jc w:val="center"/>
        </w:trPr>
        <w:tc>
          <w:tcPr>
            <w:tcW w:w="395" w:type="pct"/>
            <w:vAlign w:val="center"/>
          </w:tcPr>
          <w:p w14:paraId="3DE4D851" w14:textId="6809C969" w:rsidR="00596BE6" w:rsidRDefault="00596BE6" w:rsidP="00E274A7">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E274A7">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4EDE3BBD" w:rsidR="00596BE6" w:rsidRPr="00E86DC6" w:rsidRDefault="003914C7" w:rsidP="00E274A7">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E274A7">
            <w:pPr>
              <w:jc w:val="center"/>
              <w:rPr>
                <w:rFonts w:cs="Open Sans"/>
                <w:sz w:val="20"/>
                <w:szCs w:val="20"/>
              </w:rPr>
            </w:pPr>
          </w:p>
        </w:tc>
        <w:tc>
          <w:tcPr>
            <w:tcW w:w="1767" w:type="pct"/>
          </w:tcPr>
          <w:p w14:paraId="05D17FD5" w14:textId="77777777" w:rsidR="00596BE6" w:rsidRPr="00E86DC6" w:rsidRDefault="00596BE6" w:rsidP="00E274A7">
            <w:pPr>
              <w:rPr>
                <w:rFonts w:cs="Open Sans"/>
                <w:sz w:val="20"/>
                <w:szCs w:val="20"/>
              </w:rPr>
            </w:pPr>
          </w:p>
        </w:tc>
      </w:tr>
      <w:tr w:rsidR="00596BE6" w:rsidRPr="00E86DC6" w14:paraId="6A6DFD59" w14:textId="77777777" w:rsidTr="00E274A7">
        <w:trPr>
          <w:cantSplit/>
          <w:trHeight w:val="1080"/>
          <w:jc w:val="center"/>
        </w:trPr>
        <w:tc>
          <w:tcPr>
            <w:tcW w:w="395" w:type="pct"/>
            <w:vAlign w:val="center"/>
          </w:tcPr>
          <w:p w14:paraId="5BEADD35" w14:textId="189D3040" w:rsidR="00596BE6" w:rsidRDefault="00596BE6" w:rsidP="00E274A7">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E274A7">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3EA6A338" w:rsidR="00596BE6" w:rsidRPr="00E86DC6" w:rsidRDefault="003914C7" w:rsidP="00E274A7">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E274A7">
            <w:pPr>
              <w:jc w:val="center"/>
              <w:rPr>
                <w:rFonts w:cs="Open Sans"/>
                <w:sz w:val="20"/>
                <w:szCs w:val="20"/>
              </w:rPr>
            </w:pPr>
          </w:p>
        </w:tc>
        <w:tc>
          <w:tcPr>
            <w:tcW w:w="1767" w:type="pct"/>
          </w:tcPr>
          <w:p w14:paraId="7631AAAF" w14:textId="77777777" w:rsidR="00596BE6" w:rsidRPr="00E86DC6" w:rsidRDefault="00596BE6" w:rsidP="00E274A7">
            <w:pPr>
              <w:rPr>
                <w:rFonts w:cs="Open Sans"/>
                <w:sz w:val="20"/>
                <w:szCs w:val="20"/>
              </w:rPr>
            </w:pPr>
          </w:p>
        </w:tc>
      </w:tr>
      <w:tr w:rsidR="00596BE6" w:rsidRPr="00E86DC6" w14:paraId="78FF0376" w14:textId="77777777" w:rsidTr="00E274A7">
        <w:trPr>
          <w:cantSplit/>
          <w:trHeight w:val="1080"/>
          <w:jc w:val="center"/>
        </w:trPr>
        <w:tc>
          <w:tcPr>
            <w:tcW w:w="5000" w:type="pct"/>
            <w:gridSpan w:val="6"/>
            <w:vAlign w:val="center"/>
          </w:tcPr>
          <w:p w14:paraId="269E0861" w14:textId="77777777" w:rsidR="00596BE6" w:rsidRPr="00696C58" w:rsidRDefault="00596BE6" w:rsidP="00E274A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E274A7">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E274A7">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E274A7">
            <w:pPr>
              <w:rPr>
                <w:rFonts w:cs="Open Sans"/>
                <w:b/>
                <w:sz w:val="20"/>
                <w:szCs w:val="20"/>
              </w:rPr>
            </w:pPr>
            <w:bookmarkStart w:id="0" w:name="_GoBack"/>
            <w:bookmarkEnd w:id="0"/>
            <w:r w:rsidRPr="00AA3B4F">
              <w:rPr>
                <w:rFonts w:cs="Open Sans"/>
                <w:b/>
                <w:sz w:val="20"/>
                <w:szCs w:val="20"/>
              </w:rPr>
              <w:lastRenderedPageBreak/>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E274A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E274A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E274A7">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E274A7">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E274A7">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E274A7">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E274A7">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E274A7">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E274A7">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E274A7">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0EA02383" w:rsidR="00AA3B4F" w:rsidRPr="00E86DC6" w:rsidRDefault="001918D0" w:rsidP="00E274A7">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E274A7">
            <w:pPr>
              <w:jc w:val="center"/>
              <w:rPr>
                <w:rFonts w:cs="Open Sans"/>
                <w:sz w:val="20"/>
                <w:szCs w:val="20"/>
              </w:rPr>
            </w:pPr>
          </w:p>
        </w:tc>
        <w:tc>
          <w:tcPr>
            <w:tcW w:w="1767" w:type="pct"/>
            <w:vMerge w:val="restart"/>
          </w:tcPr>
          <w:p w14:paraId="34B4864A" w14:textId="77777777" w:rsidR="00AA3B4F" w:rsidRPr="00E86DC6" w:rsidRDefault="00AA3B4F" w:rsidP="00E274A7">
            <w:pPr>
              <w:rPr>
                <w:rFonts w:cs="Open Sans"/>
                <w:sz w:val="20"/>
                <w:szCs w:val="20"/>
              </w:rPr>
            </w:pP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E274A7">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E274A7">
            <w:pPr>
              <w:jc w:val="center"/>
              <w:rPr>
                <w:rFonts w:cs="Open Sans"/>
                <w:sz w:val="20"/>
                <w:szCs w:val="20"/>
              </w:rPr>
            </w:pPr>
          </w:p>
        </w:tc>
        <w:tc>
          <w:tcPr>
            <w:tcW w:w="222" w:type="pct"/>
            <w:vMerge/>
          </w:tcPr>
          <w:p w14:paraId="6CE46101" w14:textId="77777777" w:rsidR="00AA3B4F" w:rsidRPr="00E86DC6" w:rsidRDefault="00AA3B4F" w:rsidP="00E274A7">
            <w:pPr>
              <w:jc w:val="center"/>
              <w:rPr>
                <w:rFonts w:cs="Open Sans"/>
                <w:sz w:val="20"/>
                <w:szCs w:val="20"/>
              </w:rPr>
            </w:pPr>
          </w:p>
        </w:tc>
        <w:tc>
          <w:tcPr>
            <w:tcW w:w="1767" w:type="pct"/>
            <w:vMerge/>
          </w:tcPr>
          <w:p w14:paraId="106A6272" w14:textId="77777777" w:rsidR="00AA3B4F" w:rsidRPr="00E86DC6" w:rsidRDefault="00AA3B4F" w:rsidP="00E274A7">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E274A7">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12C16CA9" w:rsidR="00AA3B4F" w:rsidRPr="00E86DC6" w:rsidRDefault="002C399C" w:rsidP="00E274A7">
            <w:pPr>
              <w:jc w:val="center"/>
              <w:rPr>
                <w:rFonts w:cs="Open Sans"/>
                <w:sz w:val="20"/>
                <w:szCs w:val="20"/>
              </w:rPr>
            </w:pPr>
            <w:r>
              <w:rPr>
                <w:rFonts w:cs="Open Sans"/>
                <w:sz w:val="20"/>
                <w:szCs w:val="20"/>
              </w:rPr>
              <w:t>X</w:t>
            </w:r>
          </w:p>
        </w:tc>
        <w:tc>
          <w:tcPr>
            <w:tcW w:w="222" w:type="pct"/>
            <w:vMerge w:val="restart"/>
          </w:tcPr>
          <w:p w14:paraId="26C3D749" w14:textId="77777777" w:rsidR="00AA3B4F" w:rsidRPr="00E86DC6" w:rsidRDefault="00AA3B4F" w:rsidP="00E274A7">
            <w:pPr>
              <w:jc w:val="center"/>
              <w:rPr>
                <w:rFonts w:cs="Open Sans"/>
                <w:sz w:val="20"/>
                <w:szCs w:val="20"/>
              </w:rPr>
            </w:pPr>
          </w:p>
        </w:tc>
        <w:tc>
          <w:tcPr>
            <w:tcW w:w="1767" w:type="pct"/>
            <w:vMerge w:val="restart"/>
          </w:tcPr>
          <w:p w14:paraId="72A4A71F" w14:textId="77777777" w:rsidR="00AA3B4F" w:rsidRDefault="00D114B9" w:rsidP="00E274A7">
            <w:pPr>
              <w:rPr>
                <w:rFonts w:cs="Open Sans"/>
                <w:sz w:val="20"/>
                <w:szCs w:val="20"/>
              </w:rPr>
            </w:pPr>
            <w:r>
              <w:rPr>
                <w:rFonts w:cs="Open Sans"/>
                <w:sz w:val="20"/>
                <w:szCs w:val="20"/>
              </w:rPr>
              <w:t xml:space="preserve">*** documentation of the number of children that Sojourner Truth had.  Conflicting evidence from speech to </w:t>
            </w:r>
            <w:r w:rsidR="002C399C">
              <w:rPr>
                <w:rFonts w:cs="Open Sans"/>
                <w:sz w:val="20"/>
                <w:szCs w:val="20"/>
              </w:rPr>
              <w:t xml:space="preserve">US Portrait. </w:t>
            </w:r>
          </w:p>
          <w:p w14:paraId="37225ECF" w14:textId="77777777" w:rsidR="002C399C" w:rsidRDefault="002C399C" w:rsidP="00E274A7">
            <w:pPr>
              <w:rPr>
                <w:rFonts w:cs="Open Sans"/>
                <w:sz w:val="20"/>
                <w:szCs w:val="20"/>
              </w:rPr>
            </w:pPr>
          </w:p>
          <w:p w14:paraId="4226CD4F" w14:textId="2B8B1C17" w:rsidR="002C399C" w:rsidRPr="00E86DC6" w:rsidRDefault="002C399C" w:rsidP="00E274A7">
            <w:pPr>
              <w:rPr>
                <w:rFonts w:cs="Open Sans"/>
                <w:sz w:val="20"/>
                <w:szCs w:val="20"/>
              </w:rPr>
            </w:pPr>
            <w:r>
              <w:rPr>
                <w:rFonts w:cs="Open Sans"/>
                <w:sz w:val="20"/>
                <w:szCs w:val="20"/>
              </w:rPr>
              <w:t xml:space="preserve">On page 147, “It was illegal help a slave escape.” Change to It was illegal </w:t>
            </w:r>
            <w:r w:rsidRPr="002C399C">
              <w:rPr>
                <w:rFonts w:cs="Open Sans"/>
                <w:b/>
                <w:sz w:val="20"/>
                <w:szCs w:val="20"/>
              </w:rPr>
              <w:t>to</w:t>
            </w:r>
            <w:r>
              <w:rPr>
                <w:rFonts w:cs="Open Sans"/>
                <w:sz w:val="20"/>
                <w:szCs w:val="20"/>
              </w:rPr>
              <w:t xml:space="preserve"> help a slave escape. </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E274A7">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E274A7">
            <w:pPr>
              <w:jc w:val="center"/>
              <w:rPr>
                <w:rFonts w:cs="Open Sans"/>
                <w:sz w:val="20"/>
                <w:szCs w:val="20"/>
              </w:rPr>
            </w:pPr>
          </w:p>
        </w:tc>
        <w:tc>
          <w:tcPr>
            <w:tcW w:w="222" w:type="pct"/>
            <w:vMerge/>
          </w:tcPr>
          <w:p w14:paraId="369F9FB9" w14:textId="77777777" w:rsidR="00AA3B4F" w:rsidRPr="00E86DC6" w:rsidRDefault="00AA3B4F" w:rsidP="00E274A7">
            <w:pPr>
              <w:jc w:val="center"/>
              <w:rPr>
                <w:rFonts w:cs="Open Sans"/>
                <w:sz w:val="20"/>
                <w:szCs w:val="20"/>
              </w:rPr>
            </w:pPr>
          </w:p>
        </w:tc>
        <w:tc>
          <w:tcPr>
            <w:tcW w:w="1767" w:type="pct"/>
            <w:vMerge/>
          </w:tcPr>
          <w:p w14:paraId="24BF585F" w14:textId="77777777" w:rsidR="00AA3B4F" w:rsidRPr="00E86DC6" w:rsidRDefault="00AA3B4F" w:rsidP="00E274A7">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E274A7">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E274A7">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7B7C9ADF" w:rsidR="00AA3B4F" w:rsidRPr="00E86DC6" w:rsidRDefault="008E40A3" w:rsidP="00E274A7">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E274A7">
            <w:pPr>
              <w:jc w:val="center"/>
              <w:rPr>
                <w:rFonts w:cs="Open Sans"/>
                <w:sz w:val="20"/>
                <w:szCs w:val="20"/>
              </w:rPr>
            </w:pPr>
          </w:p>
        </w:tc>
        <w:tc>
          <w:tcPr>
            <w:tcW w:w="1767" w:type="pct"/>
            <w:vMerge w:val="restart"/>
          </w:tcPr>
          <w:p w14:paraId="5FC13CB9" w14:textId="77777777" w:rsidR="00AA3B4F" w:rsidRPr="00E86DC6" w:rsidRDefault="00AA3B4F" w:rsidP="00E274A7">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E274A7">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E274A7">
            <w:pPr>
              <w:jc w:val="center"/>
              <w:rPr>
                <w:rFonts w:cs="Open Sans"/>
                <w:sz w:val="20"/>
                <w:szCs w:val="20"/>
              </w:rPr>
            </w:pPr>
          </w:p>
        </w:tc>
        <w:tc>
          <w:tcPr>
            <w:tcW w:w="222" w:type="pct"/>
            <w:vMerge/>
          </w:tcPr>
          <w:p w14:paraId="59C2E83A" w14:textId="77777777" w:rsidR="00AA3B4F" w:rsidRPr="00E86DC6" w:rsidRDefault="00AA3B4F" w:rsidP="00E274A7">
            <w:pPr>
              <w:jc w:val="center"/>
              <w:rPr>
                <w:rFonts w:cs="Open Sans"/>
                <w:sz w:val="20"/>
                <w:szCs w:val="20"/>
              </w:rPr>
            </w:pPr>
          </w:p>
        </w:tc>
        <w:tc>
          <w:tcPr>
            <w:tcW w:w="1767" w:type="pct"/>
            <w:vMerge/>
          </w:tcPr>
          <w:p w14:paraId="2553EEDC" w14:textId="77777777" w:rsidR="00AA3B4F" w:rsidRPr="00E86DC6" w:rsidRDefault="00AA3B4F" w:rsidP="00E274A7">
            <w:pPr>
              <w:rPr>
                <w:rFonts w:cs="Open Sans"/>
                <w:sz w:val="20"/>
                <w:szCs w:val="20"/>
              </w:rPr>
            </w:pPr>
          </w:p>
        </w:tc>
      </w:tr>
      <w:tr w:rsidR="00AA3B4F" w:rsidRPr="00E86DC6" w14:paraId="74C8581E" w14:textId="77777777" w:rsidTr="00E274A7">
        <w:trPr>
          <w:cantSplit/>
          <w:trHeight w:val="1080"/>
          <w:jc w:val="center"/>
        </w:trPr>
        <w:tc>
          <w:tcPr>
            <w:tcW w:w="395" w:type="pct"/>
            <w:vAlign w:val="center"/>
          </w:tcPr>
          <w:p w14:paraId="1CCCE813" w14:textId="220CD09A" w:rsidR="00AA3B4F" w:rsidRDefault="00AA3B4F" w:rsidP="00E274A7">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E274A7">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22DDA9DD" w:rsidR="00AA3B4F" w:rsidRPr="00E86DC6" w:rsidRDefault="002B1144" w:rsidP="00E274A7">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E274A7">
            <w:pPr>
              <w:jc w:val="center"/>
              <w:rPr>
                <w:rFonts w:cs="Open Sans"/>
                <w:sz w:val="20"/>
                <w:szCs w:val="20"/>
              </w:rPr>
            </w:pPr>
          </w:p>
        </w:tc>
        <w:tc>
          <w:tcPr>
            <w:tcW w:w="1767" w:type="pct"/>
          </w:tcPr>
          <w:p w14:paraId="67CB13ED" w14:textId="77777777" w:rsidR="00AA3B4F" w:rsidRPr="00E86DC6" w:rsidRDefault="00AA3B4F" w:rsidP="00E274A7">
            <w:pPr>
              <w:rPr>
                <w:rFonts w:cs="Open Sans"/>
                <w:sz w:val="20"/>
                <w:szCs w:val="20"/>
              </w:rPr>
            </w:pPr>
          </w:p>
        </w:tc>
      </w:tr>
      <w:tr w:rsidR="00AA3B4F" w:rsidRPr="00E86DC6" w14:paraId="7E1979D4" w14:textId="77777777" w:rsidTr="00E274A7">
        <w:trPr>
          <w:cantSplit/>
          <w:trHeight w:val="1080"/>
          <w:jc w:val="center"/>
        </w:trPr>
        <w:tc>
          <w:tcPr>
            <w:tcW w:w="395" w:type="pct"/>
            <w:vAlign w:val="center"/>
          </w:tcPr>
          <w:p w14:paraId="44E95BC1" w14:textId="60AB7A7C" w:rsidR="00AA3B4F" w:rsidRDefault="00AA3B4F" w:rsidP="00E274A7">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E274A7">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2CCA3CFB" w:rsidR="00AA3B4F" w:rsidRPr="00E86DC6" w:rsidRDefault="002B1144" w:rsidP="00E274A7">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E274A7">
            <w:pPr>
              <w:jc w:val="center"/>
              <w:rPr>
                <w:rFonts w:cs="Open Sans"/>
                <w:sz w:val="20"/>
                <w:szCs w:val="20"/>
              </w:rPr>
            </w:pPr>
          </w:p>
        </w:tc>
        <w:tc>
          <w:tcPr>
            <w:tcW w:w="1767" w:type="pct"/>
          </w:tcPr>
          <w:p w14:paraId="455F8FB9" w14:textId="77777777" w:rsidR="00AA3B4F" w:rsidRPr="00E86DC6" w:rsidRDefault="00AA3B4F" w:rsidP="00E274A7">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E274A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E274A7">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E274A7">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E274A7">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E274A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E274A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E274A7">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E274A7">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E274A7">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E274A7">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E274A7">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E274A7">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E274A7">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E274A7">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E274A7">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5F10474C" w:rsidR="00AA3B4F" w:rsidRPr="00E86DC6" w:rsidRDefault="00DC0870" w:rsidP="00E274A7">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E274A7">
            <w:pPr>
              <w:jc w:val="center"/>
              <w:rPr>
                <w:rFonts w:cs="Open Sans"/>
                <w:sz w:val="20"/>
                <w:szCs w:val="20"/>
              </w:rPr>
            </w:pPr>
          </w:p>
        </w:tc>
        <w:tc>
          <w:tcPr>
            <w:tcW w:w="1767" w:type="pct"/>
          </w:tcPr>
          <w:p w14:paraId="30CE5687" w14:textId="2AE645CB" w:rsidR="00AA3B4F" w:rsidRDefault="00DC0870" w:rsidP="00E274A7">
            <w:pPr>
              <w:rPr>
                <w:rFonts w:cs="Open Sans"/>
                <w:b/>
                <w:sz w:val="20"/>
                <w:szCs w:val="20"/>
              </w:rPr>
            </w:pPr>
            <w:r>
              <w:rPr>
                <w:rFonts w:cs="Open Sans"/>
                <w:sz w:val="20"/>
                <w:szCs w:val="20"/>
              </w:rPr>
              <w:t>On page 170, “Southerners believed they had a were fighting for independence.” Change to “Southerners believed they were fighting for independence.”</w:t>
            </w:r>
            <w:r w:rsidRPr="00DC0870">
              <w:rPr>
                <w:rFonts w:cs="Open Sans"/>
                <w:b/>
                <w:sz w:val="20"/>
                <w:szCs w:val="20"/>
              </w:rPr>
              <w:t xml:space="preserve"> DELETE </w:t>
            </w:r>
            <w:r>
              <w:rPr>
                <w:rFonts w:cs="Open Sans"/>
                <w:b/>
                <w:sz w:val="20"/>
                <w:szCs w:val="20"/>
              </w:rPr>
              <w:t>“had a”</w:t>
            </w:r>
          </w:p>
          <w:p w14:paraId="76DA4CCF" w14:textId="77777777" w:rsidR="00DC0870" w:rsidRDefault="00DC0870" w:rsidP="00E274A7">
            <w:pPr>
              <w:rPr>
                <w:rFonts w:cs="Open Sans"/>
                <w:b/>
                <w:sz w:val="20"/>
                <w:szCs w:val="20"/>
              </w:rPr>
            </w:pPr>
          </w:p>
          <w:p w14:paraId="1E8608B6" w14:textId="5A169E93" w:rsidR="00DC0870" w:rsidRPr="00E86DC6" w:rsidRDefault="00DC0870" w:rsidP="00E274A7">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E274A7">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E274A7">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51C67610" w:rsidR="00AA3B4F" w:rsidRPr="00E86DC6" w:rsidRDefault="00A14B48" w:rsidP="00E274A7">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E274A7">
            <w:pPr>
              <w:jc w:val="center"/>
              <w:rPr>
                <w:rFonts w:cs="Open Sans"/>
                <w:sz w:val="20"/>
                <w:szCs w:val="20"/>
              </w:rPr>
            </w:pPr>
          </w:p>
        </w:tc>
        <w:tc>
          <w:tcPr>
            <w:tcW w:w="1767" w:type="pct"/>
          </w:tcPr>
          <w:p w14:paraId="59DC0CC1" w14:textId="77777777" w:rsidR="00AA3B4F" w:rsidRPr="00E86DC6" w:rsidRDefault="00AA3B4F" w:rsidP="00E274A7">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E274A7">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45AC14E3" w:rsidR="00AA3B4F" w:rsidRPr="00E86DC6" w:rsidRDefault="00A14B48" w:rsidP="00E274A7">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E274A7">
            <w:pPr>
              <w:jc w:val="center"/>
              <w:rPr>
                <w:rFonts w:cs="Open Sans"/>
                <w:sz w:val="20"/>
                <w:szCs w:val="20"/>
              </w:rPr>
            </w:pPr>
          </w:p>
        </w:tc>
        <w:tc>
          <w:tcPr>
            <w:tcW w:w="1767" w:type="pct"/>
          </w:tcPr>
          <w:p w14:paraId="4EBFC2A9" w14:textId="77777777" w:rsidR="00AA3B4F" w:rsidRPr="00E86DC6" w:rsidRDefault="00AA3B4F" w:rsidP="00E274A7">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E274A7">
            <w:pPr>
              <w:autoSpaceDE w:val="0"/>
              <w:autoSpaceDN w:val="0"/>
              <w:adjustRightInd w:val="0"/>
              <w:ind w:left="-30" w:right="-46"/>
              <w:jc w:val="center"/>
              <w:rPr>
                <w:rFonts w:cs="Open Sans"/>
                <w:sz w:val="20"/>
                <w:szCs w:val="20"/>
              </w:rPr>
            </w:pPr>
            <w:r>
              <w:rPr>
                <w:rFonts w:cs="Open Sans"/>
                <w:sz w:val="20"/>
                <w:szCs w:val="20"/>
              </w:rPr>
              <w:lastRenderedPageBreak/>
              <w:t>4.33</w:t>
            </w:r>
          </w:p>
        </w:tc>
        <w:tc>
          <w:tcPr>
            <w:tcW w:w="2418" w:type="pct"/>
            <w:gridSpan w:val="2"/>
            <w:tcBorders>
              <w:bottom w:val="nil"/>
              <w:right w:val="single" w:sz="12" w:space="0" w:color="auto"/>
            </w:tcBorders>
            <w:vAlign w:val="center"/>
          </w:tcPr>
          <w:p w14:paraId="3D815386" w14:textId="6473F1EF" w:rsidR="00AA3B4F" w:rsidRPr="00E86DC6" w:rsidRDefault="00AA3B4F" w:rsidP="00E274A7">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7F94580B" w:rsidR="00AA3B4F" w:rsidRPr="00E86DC6" w:rsidRDefault="00EA4905" w:rsidP="00E274A7">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E274A7">
            <w:pPr>
              <w:jc w:val="center"/>
              <w:rPr>
                <w:rFonts w:cs="Open Sans"/>
                <w:sz w:val="20"/>
                <w:szCs w:val="20"/>
              </w:rPr>
            </w:pPr>
          </w:p>
        </w:tc>
        <w:tc>
          <w:tcPr>
            <w:tcW w:w="1767" w:type="pct"/>
          </w:tcPr>
          <w:p w14:paraId="30416EF1" w14:textId="77777777" w:rsidR="00AA3B4F" w:rsidRPr="00E86DC6" w:rsidRDefault="00AA3B4F" w:rsidP="00E274A7">
            <w:pPr>
              <w:rPr>
                <w:rFonts w:cs="Open Sans"/>
                <w:sz w:val="20"/>
                <w:szCs w:val="20"/>
              </w:rPr>
            </w:pPr>
          </w:p>
        </w:tc>
      </w:tr>
      <w:tr w:rsidR="00AA3B4F" w:rsidRPr="00E86DC6" w14:paraId="3A6F0035" w14:textId="77777777" w:rsidTr="00E274A7">
        <w:trPr>
          <w:cantSplit/>
          <w:trHeight w:val="1105"/>
          <w:jc w:val="center"/>
        </w:trPr>
        <w:tc>
          <w:tcPr>
            <w:tcW w:w="395" w:type="pct"/>
            <w:vAlign w:val="center"/>
          </w:tcPr>
          <w:p w14:paraId="7F53B9F5" w14:textId="38F0EFEB" w:rsidR="00AA3B4F" w:rsidRDefault="00AA3B4F" w:rsidP="00E274A7">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7902A3AA" w:rsidR="00AA3B4F" w:rsidRPr="00E86DC6" w:rsidRDefault="00EA4905" w:rsidP="00E274A7">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E274A7">
            <w:pPr>
              <w:jc w:val="center"/>
              <w:rPr>
                <w:rFonts w:cs="Open Sans"/>
                <w:sz w:val="20"/>
                <w:szCs w:val="20"/>
              </w:rPr>
            </w:pPr>
          </w:p>
        </w:tc>
        <w:tc>
          <w:tcPr>
            <w:tcW w:w="1767" w:type="pct"/>
          </w:tcPr>
          <w:p w14:paraId="3A611BA9" w14:textId="77777777" w:rsidR="00AA3B4F" w:rsidRPr="00E86DC6" w:rsidRDefault="00AA3B4F" w:rsidP="00E274A7">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E274A7">
        <w:trPr>
          <w:cantSplit/>
          <w:trHeight w:val="1080"/>
          <w:jc w:val="center"/>
        </w:trPr>
        <w:tc>
          <w:tcPr>
            <w:tcW w:w="395" w:type="pct"/>
            <w:vAlign w:val="center"/>
          </w:tcPr>
          <w:p w14:paraId="23E62AB7" w14:textId="15D997F7" w:rsidR="00AA3B4F" w:rsidRDefault="00AA3B4F" w:rsidP="00E274A7">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E274A7">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60C09A00" w:rsidR="00AA3B4F" w:rsidRPr="00E86DC6" w:rsidRDefault="00F47E23" w:rsidP="00E274A7">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E274A7">
            <w:pPr>
              <w:jc w:val="center"/>
              <w:rPr>
                <w:rFonts w:cs="Open Sans"/>
                <w:sz w:val="20"/>
                <w:szCs w:val="20"/>
              </w:rPr>
            </w:pPr>
          </w:p>
        </w:tc>
        <w:tc>
          <w:tcPr>
            <w:tcW w:w="1767" w:type="pct"/>
          </w:tcPr>
          <w:p w14:paraId="1C3DEAA4" w14:textId="77777777" w:rsidR="00AA3B4F" w:rsidRPr="00E86DC6" w:rsidRDefault="00AA3B4F" w:rsidP="00E274A7">
            <w:pPr>
              <w:rPr>
                <w:rFonts w:cs="Open Sans"/>
                <w:sz w:val="20"/>
                <w:szCs w:val="20"/>
              </w:rPr>
            </w:pPr>
          </w:p>
        </w:tc>
      </w:tr>
      <w:tr w:rsidR="00AA3B4F" w:rsidRPr="00E86DC6" w14:paraId="45F79326" w14:textId="77777777" w:rsidTr="00E274A7">
        <w:trPr>
          <w:cantSplit/>
          <w:trHeight w:val="1080"/>
          <w:jc w:val="center"/>
        </w:trPr>
        <w:tc>
          <w:tcPr>
            <w:tcW w:w="395" w:type="pct"/>
            <w:vAlign w:val="center"/>
          </w:tcPr>
          <w:p w14:paraId="4E26241F" w14:textId="6F80DB2B" w:rsidR="00AA3B4F" w:rsidRDefault="00AA3B4F" w:rsidP="00E274A7">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E274A7">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31C61E7D" w:rsidR="00AA3B4F" w:rsidRPr="00E86DC6" w:rsidRDefault="00152D6F" w:rsidP="00E274A7">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E274A7">
            <w:pPr>
              <w:jc w:val="center"/>
              <w:rPr>
                <w:rFonts w:cs="Open Sans"/>
                <w:sz w:val="20"/>
                <w:szCs w:val="20"/>
              </w:rPr>
            </w:pPr>
          </w:p>
        </w:tc>
        <w:tc>
          <w:tcPr>
            <w:tcW w:w="1767" w:type="pct"/>
          </w:tcPr>
          <w:p w14:paraId="1293AA43" w14:textId="77777777" w:rsidR="00AA3B4F" w:rsidRPr="00E86DC6" w:rsidRDefault="00AA3B4F" w:rsidP="00E274A7">
            <w:pPr>
              <w:rPr>
                <w:rFonts w:cs="Open Sans"/>
                <w:sz w:val="20"/>
                <w:szCs w:val="20"/>
              </w:rPr>
            </w:pPr>
          </w:p>
        </w:tc>
      </w:tr>
      <w:tr w:rsidR="00AA3B4F" w:rsidRPr="00E86DC6" w14:paraId="2DA49D4E" w14:textId="77777777" w:rsidTr="00E274A7">
        <w:trPr>
          <w:cantSplit/>
          <w:trHeight w:val="1080"/>
          <w:jc w:val="center"/>
        </w:trPr>
        <w:tc>
          <w:tcPr>
            <w:tcW w:w="395" w:type="pct"/>
            <w:vAlign w:val="center"/>
          </w:tcPr>
          <w:p w14:paraId="1756FB82" w14:textId="3D64EB3F" w:rsidR="00AA3B4F" w:rsidRDefault="00AA3B4F" w:rsidP="00E274A7">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E274A7">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32BEB6A8" w:rsidR="00AA3B4F" w:rsidRPr="00E86DC6" w:rsidRDefault="004958F0" w:rsidP="00E274A7">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E274A7">
            <w:pPr>
              <w:jc w:val="center"/>
              <w:rPr>
                <w:rFonts w:cs="Open Sans"/>
                <w:sz w:val="20"/>
                <w:szCs w:val="20"/>
              </w:rPr>
            </w:pPr>
          </w:p>
        </w:tc>
        <w:tc>
          <w:tcPr>
            <w:tcW w:w="1767" w:type="pct"/>
          </w:tcPr>
          <w:p w14:paraId="4A54AE04" w14:textId="77777777" w:rsidR="00AA3B4F" w:rsidRPr="00E86DC6" w:rsidRDefault="00AA3B4F" w:rsidP="00E274A7">
            <w:pPr>
              <w:rPr>
                <w:rFonts w:cs="Open Sans"/>
                <w:sz w:val="20"/>
                <w:szCs w:val="20"/>
              </w:rPr>
            </w:pPr>
          </w:p>
        </w:tc>
      </w:tr>
      <w:tr w:rsidR="00AA3B4F" w:rsidRPr="00E86DC6" w14:paraId="13EE596E" w14:textId="77777777" w:rsidTr="00E274A7">
        <w:trPr>
          <w:cantSplit/>
          <w:trHeight w:val="1080"/>
          <w:jc w:val="center"/>
        </w:trPr>
        <w:tc>
          <w:tcPr>
            <w:tcW w:w="395" w:type="pct"/>
            <w:vAlign w:val="center"/>
          </w:tcPr>
          <w:p w14:paraId="357367DC" w14:textId="63A195A5" w:rsidR="00AA3B4F" w:rsidRDefault="00AA3B4F" w:rsidP="00E274A7">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E274A7">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2AAEB6A0" w:rsidR="00AA3B4F" w:rsidRPr="00E86DC6" w:rsidRDefault="00991BB2" w:rsidP="00E274A7">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E274A7">
            <w:pPr>
              <w:jc w:val="center"/>
              <w:rPr>
                <w:rFonts w:cs="Open Sans"/>
                <w:sz w:val="20"/>
                <w:szCs w:val="20"/>
              </w:rPr>
            </w:pPr>
          </w:p>
        </w:tc>
        <w:tc>
          <w:tcPr>
            <w:tcW w:w="1767" w:type="pct"/>
          </w:tcPr>
          <w:p w14:paraId="034F4A9F" w14:textId="77777777" w:rsidR="00AA3B4F" w:rsidRPr="00E86DC6" w:rsidRDefault="00AA3B4F" w:rsidP="00E274A7">
            <w:pPr>
              <w:rPr>
                <w:rFonts w:cs="Open Sans"/>
                <w:sz w:val="20"/>
                <w:szCs w:val="20"/>
              </w:rPr>
            </w:pPr>
          </w:p>
        </w:tc>
      </w:tr>
      <w:tr w:rsidR="00AA3B4F" w:rsidRPr="00E86DC6" w14:paraId="1C8D3040" w14:textId="77777777" w:rsidTr="00E274A7">
        <w:trPr>
          <w:cantSplit/>
          <w:trHeight w:val="1080"/>
          <w:jc w:val="center"/>
        </w:trPr>
        <w:tc>
          <w:tcPr>
            <w:tcW w:w="395" w:type="pct"/>
            <w:vAlign w:val="center"/>
          </w:tcPr>
          <w:p w14:paraId="1D15C4E5" w14:textId="48F6B8E7" w:rsidR="00AA3B4F" w:rsidRDefault="00AA3B4F" w:rsidP="00E274A7">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E274A7">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59720938" w:rsidR="00AA3B4F" w:rsidRPr="00E86DC6" w:rsidRDefault="004958F0" w:rsidP="00E274A7">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E274A7">
            <w:pPr>
              <w:jc w:val="center"/>
              <w:rPr>
                <w:rFonts w:cs="Open Sans"/>
                <w:sz w:val="20"/>
                <w:szCs w:val="20"/>
              </w:rPr>
            </w:pPr>
          </w:p>
        </w:tc>
        <w:tc>
          <w:tcPr>
            <w:tcW w:w="1767" w:type="pct"/>
          </w:tcPr>
          <w:p w14:paraId="569E937E" w14:textId="77777777" w:rsidR="00AA3B4F" w:rsidRPr="00E86DC6" w:rsidRDefault="00AA3B4F" w:rsidP="00E274A7">
            <w:pPr>
              <w:rPr>
                <w:rFonts w:cs="Open Sans"/>
                <w:sz w:val="20"/>
                <w:szCs w:val="20"/>
              </w:rPr>
            </w:pPr>
          </w:p>
        </w:tc>
      </w:tr>
      <w:tr w:rsidR="00AA3B4F" w:rsidRPr="00E86DC6" w14:paraId="4937D4E9" w14:textId="77777777" w:rsidTr="00E274A7">
        <w:trPr>
          <w:cantSplit/>
          <w:trHeight w:val="1080"/>
          <w:jc w:val="center"/>
        </w:trPr>
        <w:tc>
          <w:tcPr>
            <w:tcW w:w="395" w:type="pct"/>
            <w:vAlign w:val="center"/>
          </w:tcPr>
          <w:p w14:paraId="7C2A7845" w14:textId="47520724" w:rsidR="00AA3B4F" w:rsidRDefault="00AA3B4F" w:rsidP="00E274A7">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E274A7">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708BD776" w:rsidR="00AA3B4F" w:rsidRPr="00E86DC6" w:rsidRDefault="0082715B" w:rsidP="00E274A7">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E274A7">
            <w:pPr>
              <w:jc w:val="center"/>
              <w:rPr>
                <w:rFonts w:cs="Open Sans"/>
                <w:sz w:val="20"/>
                <w:szCs w:val="20"/>
              </w:rPr>
            </w:pPr>
          </w:p>
        </w:tc>
        <w:tc>
          <w:tcPr>
            <w:tcW w:w="1767" w:type="pct"/>
          </w:tcPr>
          <w:p w14:paraId="207BD219" w14:textId="77777777" w:rsidR="00AA3B4F" w:rsidRPr="00E86DC6" w:rsidRDefault="00AA3B4F" w:rsidP="00E274A7">
            <w:pPr>
              <w:rPr>
                <w:rFonts w:cs="Open Sans"/>
                <w:sz w:val="20"/>
                <w:szCs w:val="20"/>
              </w:rPr>
            </w:pPr>
          </w:p>
        </w:tc>
      </w:tr>
      <w:tr w:rsidR="00AA3B4F" w:rsidRPr="00E86DC6" w14:paraId="430C3B76" w14:textId="77777777" w:rsidTr="00E274A7">
        <w:trPr>
          <w:cantSplit/>
          <w:trHeight w:val="1080"/>
          <w:jc w:val="center"/>
        </w:trPr>
        <w:tc>
          <w:tcPr>
            <w:tcW w:w="395" w:type="pct"/>
            <w:vAlign w:val="center"/>
          </w:tcPr>
          <w:p w14:paraId="3BFA9EDB" w14:textId="30E8D1C9" w:rsidR="00AA3B4F" w:rsidRDefault="00AA3B4F" w:rsidP="00E274A7">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E274A7">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3FD5B28B" w:rsidR="00AA3B4F" w:rsidRPr="00E86DC6" w:rsidRDefault="0082715B" w:rsidP="00E274A7">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E274A7">
            <w:pPr>
              <w:jc w:val="center"/>
              <w:rPr>
                <w:rFonts w:cs="Open Sans"/>
                <w:sz w:val="20"/>
                <w:szCs w:val="20"/>
              </w:rPr>
            </w:pPr>
          </w:p>
        </w:tc>
        <w:tc>
          <w:tcPr>
            <w:tcW w:w="1767" w:type="pct"/>
          </w:tcPr>
          <w:p w14:paraId="5D092639" w14:textId="77777777" w:rsidR="00AA3B4F" w:rsidRPr="00E86DC6" w:rsidRDefault="00AA3B4F" w:rsidP="00E274A7">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2376DE68" w:rsidR="001752E2" w:rsidRPr="00696C58" w:rsidRDefault="00A312FA"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0BF8585B" w:rsidR="001752E2" w:rsidRPr="00A312FA" w:rsidRDefault="00A312FA" w:rsidP="00510920">
            <w:pPr>
              <w:keepNext/>
              <w:rPr>
                <w:rFonts w:cs="Open Sans"/>
                <w:sz w:val="20"/>
                <w:szCs w:val="20"/>
              </w:rPr>
            </w:pPr>
            <w:r>
              <w:rPr>
                <w:rFonts w:cs="Open Sans"/>
                <w:sz w:val="20"/>
                <w:szCs w:val="20"/>
              </w:rPr>
              <w:t xml:space="preserve">There are places from my notes where things can be altered, modified, and or added.  Overall, the </w:t>
            </w:r>
            <w:r>
              <w:rPr>
                <w:rFonts w:cs="Open Sans"/>
                <w:sz w:val="20"/>
                <w:szCs w:val="20"/>
              </w:rPr>
              <w:lastRenderedPageBreak/>
              <w:t>standards are met and meet the 4</w:t>
            </w:r>
            <w:r w:rsidRPr="00A312FA">
              <w:rPr>
                <w:rFonts w:cs="Open Sans"/>
                <w:sz w:val="20"/>
                <w:szCs w:val="20"/>
                <w:vertAlign w:val="superscript"/>
              </w:rPr>
              <w:t>th</w:t>
            </w:r>
            <w:r>
              <w:rPr>
                <w:rFonts w:cs="Open Sans"/>
                <w:sz w:val="20"/>
                <w:szCs w:val="20"/>
              </w:rPr>
              <w:t xml:space="preserve"> grade level of understanding.   </w:t>
            </w: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49542BDE" w:rsidR="007758D1" w:rsidRPr="00E86DC6" w:rsidRDefault="00CB1E47"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3D23C55B" w:rsidR="007758D1" w:rsidRPr="00E86DC6" w:rsidRDefault="00CB1E47"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23900A13" w:rsidR="007758D1" w:rsidRPr="001B36CA" w:rsidRDefault="001B36CA" w:rsidP="001D5BC1">
            <w:pPr>
              <w:keepNext/>
              <w:rPr>
                <w:rFonts w:cs="Open Sans"/>
                <w:b/>
                <w:sz w:val="20"/>
                <w:szCs w:val="20"/>
              </w:rPr>
            </w:pPr>
            <w:r w:rsidRPr="001B36CA">
              <w:rPr>
                <w:rFonts w:cs="Open Sans"/>
                <w:b/>
                <w:sz w:val="20"/>
                <w:szCs w:val="20"/>
              </w:rPr>
              <w:t>X</w:t>
            </w:r>
          </w:p>
        </w:tc>
        <w:tc>
          <w:tcPr>
            <w:tcW w:w="900" w:type="dxa"/>
            <w:shd w:val="clear" w:color="auto" w:fill="FFFFFF" w:themeFill="background1"/>
            <w:vAlign w:val="center"/>
          </w:tcPr>
          <w:p w14:paraId="18D22607"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5109930A" w14:textId="37A67925" w:rsidR="007758D1" w:rsidRPr="001B36CA" w:rsidRDefault="007433E2" w:rsidP="001D5BC1">
            <w:pPr>
              <w:keepNext/>
              <w:rPr>
                <w:rFonts w:cs="Open Sans"/>
                <w:sz w:val="20"/>
                <w:szCs w:val="20"/>
              </w:rPr>
            </w:pPr>
            <w:r>
              <w:rPr>
                <w:rFonts w:cs="Open Sans"/>
                <w:sz w:val="20"/>
                <w:szCs w:val="20"/>
              </w:rPr>
              <w:t>Lewis and Clark Expedition</w:t>
            </w:r>
            <w:r w:rsidR="005D6CB2">
              <w:rPr>
                <w:rFonts w:cs="Open Sans"/>
                <w:sz w:val="20"/>
                <w:szCs w:val="20"/>
              </w:rPr>
              <w:t xml:space="preserve"> Ch 1</w:t>
            </w:r>
            <w:r>
              <w:rPr>
                <w:rFonts w:cs="Open Sans"/>
                <w:sz w:val="20"/>
                <w:szCs w:val="20"/>
              </w:rPr>
              <w:t>, Benjamin Franklin era</w:t>
            </w:r>
            <w:r w:rsidR="005D6CB2">
              <w:rPr>
                <w:rFonts w:cs="Open Sans"/>
                <w:sz w:val="20"/>
                <w:szCs w:val="20"/>
              </w:rPr>
              <w:t xml:space="preserve"> p 19</w:t>
            </w:r>
            <w:r>
              <w:rPr>
                <w:rFonts w:cs="Open Sans"/>
                <w:sz w:val="20"/>
                <w:szCs w:val="20"/>
              </w:rPr>
              <w:t>, The American Revolution</w:t>
            </w:r>
            <w:r w:rsidR="005D6CB2">
              <w:rPr>
                <w:rFonts w:cs="Open Sans"/>
                <w:sz w:val="20"/>
                <w:szCs w:val="20"/>
              </w:rPr>
              <w:t xml:space="preserve"> Ch 2-3</w:t>
            </w:r>
            <w:r>
              <w:rPr>
                <w:rFonts w:cs="Open Sans"/>
                <w:sz w:val="20"/>
                <w:szCs w:val="20"/>
              </w:rPr>
              <w:t>, American Indians</w:t>
            </w:r>
            <w:r w:rsidR="005D6CB2">
              <w:rPr>
                <w:rFonts w:cs="Open Sans"/>
                <w:sz w:val="20"/>
                <w:szCs w:val="20"/>
              </w:rPr>
              <w:t xml:space="preserve"> Ch 1</w:t>
            </w:r>
            <w:r>
              <w:rPr>
                <w:rFonts w:cs="Open Sans"/>
                <w:sz w:val="20"/>
                <w:szCs w:val="20"/>
              </w:rPr>
              <w:t>, Women in the American Revolution, Urbanization and Western Expansion</w:t>
            </w:r>
            <w:r w:rsidR="005D6CB2">
              <w:rPr>
                <w:rFonts w:cs="Open Sans"/>
                <w:sz w:val="20"/>
                <w:szCs w:val="20"/>
              </w:rPr>
              <w:t xml:space="preserve"> Ch 11-13</w:t>
            </w:r>
            <w:r>
              <w:rPr>
                <w:rFonts w:cs="Open Sans"/>
                <w:sz w:val="20"/>
                <w:szCs w:val="20"/>
              </w:rPr>
              <w:t>, Slave life in the North and South</w:t>
            </w:r>
            <w:r w:rsidR="005D6CB2">
              <w:rPr>
                <w:rFonts w:cs="Open Sans"/>
                <w:sz w:val="20"/>
                <w:szCs w:val="20"/>
              </w:rPr>
              <w:t xml:space="preserve"> Ch 12</w:t>
            </w:r>
            <w:r>
              <w:rPr>
                <w:rFonts w:cs="Open Sans"/>
                <w:sz w:val="20"/>
                <w:szCs w:val="20"/>
              </w:rPr>
              <w:t xml:space="preserve">, </w:t>
            </w:r>
            <w:r w:rsidR="00945ECD">
              <w:rPr>
                <w:rFonts w:cs="Open Sans"/>
                <w:sz w:val="20"/>
                <w:szCs w:val="20"/>
              </w:rPr>
              <w:t xml:space="preserve">and during the </w:t>
            </w:r>
            <w:r>
              <w:rPr>
                <w:rFonts w:cs="Open Sans"/>
                <w:sz w:val="20"/>
                <w:szCs w:val="20"/>
              </w:rPr>
              <w:t>Civil War</w:t>
            </w:r>
            <w:r w:rsidR="005D6CB2">
              <w:rPr>
                <w:rFonts w:cs="Open Sans"/>
                <w:sz w:val="20"/>
                <w:szCs w:val="20"/>
              </w:rPr>
              <w:t xml:space="preserve"> Ch 14-17</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225A13F4" w:rsidR="007758D1" w:rsidRPr="001B36CA" w:rsidRDefault="001B36C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6AC7E3D"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4273AAF9" w14:textId="1EF43A34" w:rsidR="007758D1" w:rsidRPr="001B36CA" w:rsidRDefault="007433E2" w:rsidP="001D5BC1">
            <w:pPr>
              <w:keepNext/>
              <w:rPr>
                <w:rFonts w:cs="Open Sans"/>
                <w:sz w:val="20"/>
                <w:szCs w:val="20"/>
              </w:rPr>
            </w:pPr>
            <w:r>
              <w:rPr>
                <w:rFonts w:cs="Open Sans"/>
                <w:sz w:val="20"/>
                <w:szCs w:val="20"/>
              </w:rPr>
              <w:t>Completed in the “What do you Think” sections of the text</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096620FA" w:rsidR="007758D1" w:rsidRPr="001B36CA" w:rsidRDefault="001827EB"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90D1E41"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774E78A7" w14:textId="4FD712A3" w:rsidR="007758D1" w:rsidRPr="001B36CA" w:rsidRDefault="00F66043" w:rsidP="001D5BC1">
            <w:pPr>
              <w:keepNext/>
              <w:rPr>
                <w:rFonts w:cs="Open Sans"/>
                <w:sz w:val="20"/>
                <w:szCs w:val="20"/>
              </w:rPr>
            </w:pPr>
            <w:r>
              <w:rPr>
                <w:rFonts w:cs="Open Sans"/>
                <w:sz w:val="20"/>
                <w:szCs w:val="20"/>
              </w:rPr>
              <w:t>War of 1812 events, Indian Removal Act and Trail of Tears, Weak Central Government, Three-Fifth Compromise, Industry in North and South, Compromise of 1877, Expansion/ urbanization, Industrial Revolution and its impacts, Westward Expansion, The different Acts, policies, Treatment within the different groups such as women, slaves, and the African American populations, Antebellum period within the North and South, and Compromise of 1850</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E0BBD2F" w:rsidR="007758D1" w:rsidRPr="001B36CA" w:rsidRDefault="001827EB"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B072FCB"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7DC13BCA" w14:textId="6B430C8C" w:rsidR="007758D1" w:rsidRPr="001B36CA" w:rsidRDefault="00F66043" w:rsidP="001D5BC1">
            <w:pPr>
              <w:keepNext/>
              <w:rPr>
                <w:rFonts w:cs="Open Sans"/>
                <w:sz w:val="20"/>
                <w:szCs w:val="20"/>
              </w:rPr>
            </w:pPr>
            <w:r>
              <w:rPr>
                <w:rFonts w:cs="Open Sans"/>
                <w:sz w:val="20"/>
                <w:szCs w:val="20"/>
              </w:rPr>
              <w:t xml:space="preserve">This was done throughout the text in the “Linking the Past to Present” scenarios.  Along with in the TE’s for depth questioning. </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13658DEB" w:rsidR="007758D1" w:rsidRPr="001B36CA" w:rsidRDefault="001827EB"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A1A2328"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37C39B96" w14:textId="0A8604EE" w:rsidR="007758D1" w:rsidRPr="001B36CA" w:rsidRDefault="00544891" w:rsidP="001D5BC1">
            <w:pPr>
              <w:keepNext/>
              <w:rPr>
                <w:rFonts w:cs="Open Sans"/>
                <w:sz w:val="20"/>
                <w:szCs w:val="20"/>
              </w:rPr>
            </w:pPr>
            <w:r>
              <w:rPr>
                <w:rFonts w:cs="Open Sans"/>
                <w:sz w:val="20"/>
                <w:szCs w:val="20"/>
              </w:rPr>
              <w:t xml:space="preserve">French and Indian War p 7, </w:t>
            </w:r>
            <w:r w:rsidR="00F176EB">
              <w:rPr>
                <w:rFonts w:cs="Open Sans"/>
                <w:sz w:val="20"/>
                <w:szCs w:val="20"/>
              </w:rPr>
              <w:t xml:space="preserve">The Proclamation of 1763 p </w:t>
            </w:r>
            <w:r>
              <w:rPr>
                <w:rFonts w:cs="Open Sans"/>
                <w:sz w:val="20"/>
                <w:szCs w:val="20"/>
              </w:rPr>
              <w:t>12-13, Battles p 33, Louisiana Purchase p 79</w:t>
            </w:r>
            <w:r w:rsidR="006C37D0">
              <w:rPr>
                <w:rFonts w:cs="Open Sans"/>
                <w:sz w:val="20"/>
                <w:szCs w:val="20"/>
              </w:rPr>
              <w:t>, Lewis and Clark p 83-84, Moving West p 87, War of 1812 p 89-90, Indian Removal Act p 103, Westward Expansion p 130-132, Sectional Differences p 148-150, p 161 Results, p 163, 171-173</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5DFF8A0" w:rsidR="007758D1" w:rsidRPr="001B36CA" w:rsidRDefault="001C356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5600DDB"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11005172" w14:textId="6FD2725A" w:rsidR="007758D1" w:rsidRPr="001B36CA" w:rsidRDefault="00544891" w:rsidP="001D5BC1">
            <w:pPr>
              <w:keepNext/>
              <w:rPr>
                <w:rFonts w:cs="Open Sans"/>
                <w:sz w:val="20"/>
                <w:szCs w:val="20"/>
              </w:rPr>
            </w:pPr>
            <w:r>
              <w:rPr>
                <w:rFonts w:cs="Open Sans"/>
                <w:sz w:val="20"/>
                <w:szCs w:val="20"/>
              </w:rPr>
              <w:t xml:space="preserve">French and Indian War and Indian Nation Chapter </w:t>
            </w:r>
            <w:r w:rsidR="006C37D0">
              <w:rPr>
                <w:rFonts w:cs="Open Sans"/>
                <w:sz w:val="20"/>
                <w:szCs w:val="20"/>
              </w:rPr>
              <w:t>1, Lewis and Clark p 83-84, Sectional Differences p 148-150, p 163, 171-173</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6AC9A792" w:rsidR="007758D1" w:rsidRPr="001B36CA" w:rsidRDefault="0054489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7AB7B01A" w14:textId="77777777" w:rsidR="007758D1" w:rsidRPr="001B36CA" w:rsidRDefault="007758D1" w:rsidP="001D5BC1">
            <w:pPr>
              <w:keepNext/>
              <w:rPr>
                <w:rFonts w:cs="Open Sans"/>
                <w:b/>
                <w:sz w:val="20"/>
                <w:szCs w:val="20"/>
              </w:rPr>
            </w:pPr>
          </w:p>
        </w:tc>
        <w:tc>
          <w:tcPr>
            <w:tcW w:w="5665" w:type="dxa"/>
            <w:shd w:val="clear" w:color="auto" w:fill="FFFFFF" w:themeFill="background1"/>
            <w:vAlign w:val="center"/>
          </w:tcPr>
          <w:p w14:paraId="73EBCF33" w14:textId="5C21FA50" w:rsidR="007758D1" w:rsidRPr="001B36CA" w:rsidRDefault="00544891" w:rsidP="001D5BC1">
            <w:pPr>
              <w:keepNext/>
              <w:rPr>
                <w:rFonts w:cs="Open Sans"/>
                <w:sz w:val="20"/>
                <w:szCs w:val="20"/>
              </w:rPr>
            </w:pPr>
            <w:r>
              <w:rPr>
                <w:rFonts w:cs="Open Sans"/>
                <w:sz w:val="20"/>
                <w:szCs w:val="20"/>
              </w:rPr>
              <w:t xml:space="preserve">American Revolution and Put Yourself in the Picture p </w:t>
            </w:r>
            <w:r w:rsidR="006C37D0">
              <w:rPr>
                <w:rFonts w:cs="Open Sans"/>
                <w:sz w:val="20"/>
                <w:szCs w:val="20"/>
              </w:rPr>
              <w:t>42, Sectional Differences p 148-150, p 161 Results, p 163, 171-173</w:t>
            </w:r>
          </w:p>
        </w:tc>
      </w:tr>
      <w:tr w:rsidR="00364F0C" w:rsidRPr="00E86DC6" w14:paraId="18739984" w14:textId="77777777" w:rsidTr="00E274A7">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3E3FFAE2" w:rsidR="00364F0C" w:rsidRPr="001B36CA" w:rsidRDefault="000F193F"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73FD554D" w14:textId="77777777" w:rsidR="00364F0C" w:rsidRPr="001B36CA" w:rsidRDefault="00364F0C" w:rsidP="001D5BC1">
            <w:pPr>
              <w:keepNext/>
              <w:rPr>
                <w:rFonts w:cs="Open Sans"/>
                <w:b/>
                <w:sz w:val="20"/>
                <w:szCs w:val="20"/>
              </w:rPr>
            </w:pPr>
          </w:p>
        </w:tc>
        <w:tc>
          <w:tcPr>
            <w:tcW w:w="5665" w:type="dxa"/>
            <w:shd w:val="clear" w:color="auto" w:fill="FFFFFF" w:themeFill="background1"/>
            <w:vAlign w:val="center"/>
          </w:tcPr>
          <w:p w14:paraId="58BE5299" w14:textId="039C229C" w:rsidR="00364F0C" w:rsidRPr="001B36CA" w:rsidRDefault="006C37D0" w:rsidP="001D5BC1">
            <w:pPr>
              <w:keepNext/>
              <w:rPr>
                <w:rFonts w:cs="Open Sans"/>
                <w:sz w:val="20"/>
                <w:szCs w:val="20"/>
              </w:rPr>
            </w:pPr>
            <w:r>
              <w:rPr>
                <w:rFonts w:cs="Open Sans"/>
                <w:sz w:val="20"/>
                <w:szCs w:val="20"/>
              </w:rPr>
              <w:t>Join or Die</w:t>
            </w:r>
            <w:r w:rsidR="005D6CB2">
              <w:rPr>
                <w:rFonts w:cs="Open Sans"/>
                <w:sz w:val="20"/>
                <w:szCs w:val="20"/>
              </w:rPr>
              <w:t xml:space="preserve"> p 11, All the “Linking Past to the Present” sections, Women’s Rights p 144-145, Shay’s Rebellion p 51, Fredrick Douglas p 125, Ratifying the Constitution p 62, Andrew p 102, Lewis and Clark, 85, </w:t>
            </w:r>
          </w:p>
        </w:tc>
      </w:tr>
      <w:tr w:rsidR="00435E1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435E1E" w:rsidRPr="003B3BA2" w:rsidRDefault="00435E1E" w:rsidP="00CF16EE">
            <w:pPr>
              <w:keepNext/>
              <w:rPr>
                <w:rFonts w:cs="Open Sans"/>
                <w:b/>
                <w:sz w:val="20"/>
                <w:szCs w:val="20"/>
              </w:rPr>
            </w:pPr>
            <w:r w:rsidRPr="003B3BA2">
              <w:rPr>
                <w:rFonts w:cs="Open Sans"/>
                <w:b/>
                <w:sz w:val="20"/>
                <w:szCs w:val="20"/>
              </w:rPr>
              <w:lastRenderedPageBreak/>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435E1E" w:rsidRDefault="00435E1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53248E9F" w14:textId="08824B26" w:rsidR="00435E1E" w:rsidRPr="001B36CA" w:rsidRDefault="00435E1E" w:rsidP="00CF16EE">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C8043FA" w14:textId="77777777" w:rsidR="00435E1E" w:rsidRPr="001B36CA" w:rsidRDefault="00435E1E" w:rsidP="00CF16EE">
            <w:pPr>
              <w:keepNext/>
              <w:rPr>
                <w:rFonts w:cs="Open Sans"/>
                <w:b/>
                <w:sz w:val="20"/>
                <w:szCs w:val="20"/>
              </w:rPr>
            </w:pPr>
          </w:p>
        </w:tc>
        <w:tc>
          <w:tcPr>
            <w:tcW w:w="5665" w:type="dxa"/>
            <w:vMerge w:val="restart"/>
            <w:shd w:val="clear" w:color="auto" w:fill="FFFFFF" w:themeFill="background1"/>
            <w:vAlign w:val="center"/>
          </w:tcPr>
          <w:p w14:paraId="1FBC9BF9" w14:textId="0C8AECA6" w:rsidR="00435E1E" w:rsidRPr="001B36CA" w:rsidRDefault="00435E1E" w:rsidP="00CF16EE">
            <w:pPr>
              <w:keepNext/>
              <w:rPr>
                <w:rFonts w:cs="Open Sans"/>
                <w:sz w:val="20"/>
                <w:szCs w:val="20"/>
              </w:rPr>
            </w:pPr>
            <w:r>
              <w:rPr>
                <w:rFonts w:cs="Open Sans"/>
                <w:sz w:val="20"/>
                <w:szCs w:val="20"/>
              </w:rPr>
              <w:t xml:space="preserve">Indian Constitutions p 10, Ben Franklin and Taxation p 15-18, Boston Tea Party p 20-21, Declaration of Independence and coming together Ch 2, American Revolution </w:t>
            </w:r>
            <w:r w:rsidR="009E7E55">
              <w:rPr>
                <w:rFonts w:cs="Open Sans"/>
                <w:sz w:val="20"/>
                <w:szCs w:val="20"/>
              </w:rPr>
              <w:t>Unit 1 and 2, Battles, Chapter 6 New Constitution, Ch 5 Articles of Confederation, George Washington’s Presidency Ch 7, Andrew Jackson’s Presidency Ch 10, Antebellum Ch 14 and Slavery Ch 15, Battle of Fort Sumter p 164</w:t>
            </w:r>
            <w:r w:rsidR="00F37AEE">
              <w:rPr>
                <w:rFonts w:cs="Open Sans"/>
                <w:sz w:val="20"/>
                <w:szCs w:val="20"/>
              </w:rPr>
              <w:t>, and Union and Confederacy Unit 6</w:t>
            </w:r>
          </w:p>
        </w:tc>
      </w:tr>
      <w:tr w:rsidR="00435E1E" w:rsidRPr="00E86DC6" w14:paraId="4BFB4FD6" w14:textId="77777777" w:rsidTr="00E274A7">
        <w:trPr>
          <w:trHeight w:val="541"/>
        </w:trPr>
        <w:tc>
          <w:tcPr>
            <w:tcW w:w="1540" w:type="dxa"/>
            <w:vMerge/>
            <w:shd w:val="clear" w:color="auto" w:fill="FFFFFF" w:themeFill="background1"/>
            <w:vAlign w:val="center"/>
          </w:tcPr>
          <w:p w14:paraId="4F5F1EE4" w14:textId="77777777" w:rsidR="00435E1E" w:rsidRPr="003B3BA2" w:rsidRDefault="00435E1E" w:rsidP="00CF16EE">
            <w:pPr>
              <w:keepNext/>
              <w:rPr>
                <w:rFonts w:cs="Open Sans"/>
                <w:b/>
                <w:sz w:val="20"/>
                <w:szCs w:val="20"/>
              </w:rPr>
            </w:pPr>
          </w:p>
        </w:tc>
        <w:tc>
          <w:tcPr>
            <w:tcW w:w="5393" w:type="dxa"/>
            <w:shd w:val="clear" w:color="auto" w:fill="FFFFFF" w:themeFill="background1"/>
            <w:vAlign w:val="center"/>
          </w:tcPr>
          <w:p w14:paraId="0F30EBCB" w14:textId="75D76162" w:rsidR="00435E1E" w:rsidRDefault="00435E1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62D291DA" w14:textId="0989A7F5" w:rsidR="00435E1E" w:rsidRPr="001B36CA" w:rsidRDefault="00435E1E" w:rsidP="00CF16EE">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332407F" w14:textId="77777777" w:rsidR="00435E1E" w:rsidRPr="001B36CA" w:rsidRDefault="00435E1E" w:rsidP="00CF16EE">
            <w:pPr>
              <w:keepNext/>
              <w:rPr>
                <w:rFonts w:cs="Open Sans"/>
                <w:b/>
                <w:sz w:val="20"/>
                <w:szCs w:val="20"/>
              </w:rPr>
            </w:pPr>
          </w:p>
        </w:tc>
        <w:tc>
          <w:tcPr>
            <w:tcW w:w="5665" w:type="dxa"/>
            <w:vMerge/>
            <w:shd w:val="clear" w:color="auto" w:fill="FFFFFF" w:themeFill="background1"/>
            <w:vAlign w:val="center"/>
          </w:tcPr>
          <w:p w14:paraId="79E11BFA" w14:textId="77777777" w:rsidR="00435E1E" w:rsidRPr="001B36CA" w:rsidRDefault="00435E1E" w:rsidP="00CF16EE">
            <w:pPr>
              <w:keepNext/>
              <w:rPr>
                <w:rFonts w:cs="Open Sans"/>
                <w:sz w:val="20"/>
                <w:szCs w:val="20"/>
              </w:rPr>
            </w:pPr>
          </w:p>
        </w:tc>
      </w:tr>
      <w:tr w:rsidR="00435E1E" w:rsidRPr="00E86DC6" w14:paraId="343B9550" w14:textId="77777777" w:rsidTr="00E274A7">
        <w:trPr>
          <w:trHeight w:val="541"/>
        </w:trPr>
        <w:tc>
          <w:tcPr>
            <w:tcW w:w="1540" w:type="dxa"/>
            <w:vMerge/>
            <w:shd w:val="clear" w:color="auto" w:fill="FFFFFF" w:themeFill="background1"/>
            <w:vAlign w:val="center"/>
          </w:tcPr>
          <w:p w14:paraId="0332B510" w14:textId="77777777" w:rsidR="00435E1E" w:rsidRPr="003B3BA2" w:rsidRDefault="00435E1E" w:rsidP="00CF16EE">
            <w:pPr>
              <w:keepNext/>
              <w:rPr>
                <w:rFonts w:cs="Open Sans"/>
                <w:b/>
                <w:sz w:val="20"/>
                <w:szCs w:val="20"/>
              </w:rPr>
            </w:pPr>
          </w:p>
        </w:tc>
        <w:tc>
          <w:tcPr>
            <w:tcW w:w="5393" w:type="dxa"/>
            <w:shd w:val="clear" w:color="auto" w:fill="FFFFFF" w:themeFill="background1"/>
            <w:vAlign w:val="center"/>
          </w:tcPr>
          <w:p w14:paraId="4B58E501" w14:textId="62BFE862" w:rsidR="00435E1E" w:rsidRDefault="00435E1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2C562811" w14:textId="4EF7613F" w:rsidR="00435E1E" w:rsidRPr="001B36CA" w:rsidRDefault="00435E1E" w:rsidP="00CF16EE">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04BD059" w14:textId="77777777" w:rsidR="00435E1E" w:rsidRPr="001B36CA" w:rsidRDefault="00435E1E" w:rsidP="00CF16EE">
            <w:pPr>
              <w:keepNext/>
              <w:rPr>
                <w:rFonts w:cs="Open Sans"/>
                <w:b/>
                <w:sz w:val="20"/>
                <w:szCs w:val="20"/>
              </w:rPr>
            </w:pPr>
          </w:p>
        </w:tc>
        <w:tc>
          <w:tcPr>
            <w:tcW w:w="5665" w:type="dxa"/>
            <w:vMerge/>
            <w:shd w:val="clear" w:color="auto" w:fill="FFFFFF" w:themeFill="background1"/>
            <w:vAlign w:val="center"/>
          </w:tcPr>
          <w:p w14:paraId="77849456" w14:textId="77777777" w:rsidR="00435E1E" w:rsidRPr="001B36CA" w:rsidRDefault="00435E1E" w:rsidP="00CF16EE">
            <w:pPr>
              <w:keepNext/>
              <w:rPr>
                <w:rFonts w:cs="Open Sans"/>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67DF35A5" w:rsidR="006C3AC0" w:rsidRPr="001B36CA" w:rsidRDefault="001B36CA" w:rsidP="006C3AC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C3D2365" w14:textId="77777777" w:rsidR="006C3AC0" w:rsidRPr="001B36CA" w:rsidRDefault="006C3AC0" w:rsidP="006C3AC0">
            <w:pPr>
              <w:keepNext/>
              <w:rPr>
                <w:rFonts w:cs="Open Sans"/>
                <w:b/>
                <w:sz w:val="20"/>
                <w:szCs w:val="20"/>
              </w:rPr>
            </w:pPr>
          </w:p>
        </w:tc>
        <w:tc>
          <w:tcPr>
            <w:tcW w:w="5665" w:type="dxa"/>
            <w:shd w:val="clear" w:color="auto" w:fill="FFFFFF" w:themeFill="background1"/>
            <w:vAlign w:val="center"/>
          </w:tcPr>
          <w:p w14:paraId="40839A6E" w14:textId="19A6A86B" w:rsidR="006C3AC0" w:rsidRPr="001B36CA" w:rsidRDefault="001B36CA" w:rsidP="006C3AC0">
            <w:pPr>
              <w:keepNext/>
              <w:rPr>
                <w:rFonts w:cs="Open Sans"/>
                <w:sz w:val="20"/>
                <w:szCs w:val="20"/>
              </w:rPr>
            </w:pPr>
            <w:r w:rsidRPr="001B36CA">
              <w:rPr>
                <w:rFonts w:cs="Open Sans"/>
                <w:sz w:val="20"/>
                <w:szCs w:val="20"/>
              </w:rPr>
              <w:t xml:space="preserve">TN </w:t>
            </w:r>
            <w:r>
              <w:rPr>
                <w:rFonts w:cs="Open Sans"/>
                <w:sz w:val="20"/>
                <w:szCs w:val="20"/>
              </w:rPr>
              <w:t xml:space="preserve">History standards are embedded or implied where stated such as Fort Loudoun, timelines, maps/ geography, Era of Andrew Jackson, the expansion of North and South, Western expansion and slavery, James Polk’s Inaugural, Battles and </w:t>
            </w:r>
            <w:r w:rsidR="005C4CC2">
              <w:rPr>
                <w:rFonts w:cs="Open Sans"/>
                <w:sz w:val="20"/>
                <w:szCs w:val="20"/>
              </w:rPr>
              <w:t>Secessions, and</w:t>
            </w:r>
            <w:r>
              <w:rPr>
                <w:rFonts w:cs="Open Sans"/>
                <w:sz w:val="20"/>
                <w:szCs w:val="20"/>
              </w:rPr>
              <w:t xml:space="preserve"> the Civil War </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F37AEE"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48A56031" w:rsidR="00CD04B8" w:rsidRPr="00F37AEE" w:rsidRDefault="00F37AE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F309088" w14:textId="77777777" w:rsidR="00CD04B8" w:rsidRPr="00F37AEE" w:rsidRDefault="00CD04B8" w:rsidP="001D5BC1">
            <w:pPr>
              <w:keepNext/>
              <w:rPr>
                <w:rFonts w:cs="Open Sans"/>
                <w:b/>
                <w:sz w:val="20"/>
                <w:szCs w:val="20"/>
              </w:rPr>
            </w:pPr>
          </w:p>
        </w:tc>
        <w:tc>
          <w:tcPr>
            <w:tcW w:w="5665" w:type="dxa"/>
            <w:shd w:val="clear" w:color="auto" w:fill="FFFFFF" w:themeFill="background1"/>
            <w:vAlign w:val="center"/>
          </w:tcPr>
          <w:p w14:paraId="75258852" w14:textId="77777777" w:rsidR="00CD04B8" w:rsidRPr="00F37AEE" w:rsidRDefault="00CD04B8" w:rsidP="001D5BC1">
            <w:pPr>
              <w:keepNext/>
              <w:rPr>
                <w:rFonts w:cs="Open Sans"/>
                <w:sz w:val="20"/>
                <w:szCs w:val="20"/>
              </w:rPr>
            </w:pPr>
          </w:p>
        </w:tc>
      </w:tr>
      <w:tr w:rsidR="00CD04B8" w:rsidRPr="00F37AEE"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0B680102" w:rsidR="00CD04B8" w:rsidRPr="00F37AEE" w:rsidRDefault="00F37AE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1BFFD49" w14:textId="77777777" w:rsidR="00CD04B8" w:rsidRPr="00F37AEE" w:rsidRDefault="00CD04B8" w:rsidP="001D5BC1">
            <w:pPr>
              <w:keepNext/>
              <w:rPr>
                <w:rFonts w:cs="Open Sans"/>
                <w:b/>
                <w:sz w:val="20"/>
                <w:szCs w:val="20"/>
              </w:rPr>
            </w:pPr>
          </w:p>
        </w:tc>
        <w:tc>
          <w:tcPr>
            <w:tcW w:w="5665" w:type="dxa"/>
            <w:shd w:val="clear" w:color="auto" w:fill="FFFFFF" w:themeFill="background1"/>
            <w:vAlign w:val="center"/>
          </w:tcPr>
          <w:p w14:paraId="5D64AD10" w14:textId="77777777" w:rsidR="00CD04B8" w:rsidRPr="00F37AEE" w:rsidRDefault="00CD04B8" w:rsidP="001D5BC1">
            <w:pPr>
              <w:keepNext/>
              <w:rPr>
                <w:rFonts w:cs="Open Sans"/>
                <w:sz w:val="20"/>
                <w:szCs w:val="20"/>
              </w:rPr>
            </w:pPr>
          </w:p>
        </w:tc>
      </w:tr>
      <w:tr w:rsidR="00CD04B8" w:rsidRPr="00F37AEE"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2FFB6EF6" w:rsidR="00CD04B8" w:rsidRPr="00F37AEE" w:rsidRDefault="00F37AE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8B8ACA7" w14:textId="77777777" w:rsidR="00CD04B8" w:rsidRPr="00F37AEE" w:rsidRDefault="00CD04B8" w:rsidP="001D5BC1">
            <w:pPr>
              <w:keepNext/>
              <w:rPr>
                <w:rFonts w:cs="Open Sans"/>
                <w:b/>
                <w:sz w:val="20"/>
                <w:szCs w:val="20"/>
              </w:rPr>
            </w:pPr>
          </w:p>
        </w:tc>
        <w:tc>
          <w:tcPr>
            <w:tcW w:w="5665" w:type="dxa"/>
            <w:shd w:val="clear" w:color="auto" w:fill="FFFFFF" w:themeFill="background1"/>
            <w:vAlign w:val="center"/>
          </w:tcPr>
          <w:p w14:paraId="0FC46BA5" w14:textId="77777777" w:rsidR="00CD04B8" w:rsidRPr="00F37AEE" w:rsidRDefault="00CD04B8" w:rsidP="001D5BC1">
            <w:pPr>
              <w:keepNext/>
              <w:rPr>
                <w:rFonts w:cs="Open Sans"/>
                <w:sz w:val="20"/>
                <w:szCs w:val="20"/>
              </w:rPr>
            </w:pPr>
          </w:p>
        </w:tc>
      </w:tr>
      <w:tr w:rsidR="00CD04B8" w:rsidRPr="00F37AEE"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BDCA6E9" w:rsidR="00CD04B8" w:rsidRPr="00F37AEE" w:rsidRDefault="00F37AE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108089F" w14:textId="77777777" w:rsidR="00CD04B8" w:rsidRPr="00F37AEE" w:rsidRDefault="00CD04B8" w:rsidP="001D5BC1">
            <w:pPr>
              <w:keepNext/>
              <w:rPr>
                <w:rFonts w:cs="Open Sans"/>
                <w:b/>
                <w:sz w:val="20"/>
                <w:szCs w:val="20"/>
              </w:rPr>
            </w:pPr>
          </w:p>
        </w:tc>
        <w:tc>
          <w:tcPr>
            <w:tcW w:w="5665" w:type="dxa"/>
            <w:shd w:val="clear" w:color="auto" w:fill="FFFFFF" w:themeFill="background1"/>
            <w:vAlign w:val="center"/>
          </w:tcPr>
          <w:p w14:paraId="1C3F83EC" w14:textId="77777777" w:rsidR="00CD04B8" w:rsidRPr="00F37AEE" w:rsidRDefault="00CD04B8" w:rsidP="001D5BC1">
            <w:pPr>
              <w:keepNext/>
              <w:rPr>
                <w:rFonts w:cs="Open Sans"/>
                <w:sz w:val="20"/>
                <w:szCs w:val="20"/>
              </w:rPr>
            </w:pPr>
          </w:p>
        </w:tc>
      </w:tr>
      <w:tr w:rsidR="002D5513" w:rsidRPr="00F37AEE"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3AFC26CA" w:rsidR="002D5513" w:rsidRPr="00F37AEE" w:rsidRDefault="00F37AE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1CC49F4" w14:textId="77777777" w:rsidR="002D5513" w:rsidRPr="00F37AEE" w:rsidRDefault="002D5513" w:rsidP="001D5BC1">
            <w:pPr>
              <w:keepNext/>
              <w:rPr>
                <w:rFonts w:cs="Open Sans"/>
                <w:b/>
                <w:sz w:val="20"/>
                <w:szCs w:val="20"/>
              </w:rPr>
            </w:pPr>
          </w:p>
        </w:tc>
        <w:tc>
          <w:tcPr>
            <w:tcW w:w="5665" w:type="dxa"/>
            <w:shd w:val="clear" w:color="auto" w:fill="FFFFFF" w:themeFill="background1"/>
            <w:vAlign w:val="center"/>
          </w:tcPr>
          <w:p w14:paraId="053DE6A4" w14:textId="77777777" w:rsidR="002D5513" w:rsidRPr="00F37AEE" w:rsidRDefault="002D5513" w:rsidP="001D5BC1">
            <w:pPr>
              <w:keepNext/>
              <w:rPr>
                <w:rFonts w:cs="Open Sans"/>
                <w:sz w:val="20"/>
                <w:szCs w:val="20"/>
              </w:rPr>
            </w:pPr>
          </w:p>
        </w:tc>
      </w:tr>
      <w:tr w:rsidR="002D5513" w:rsidRPr="00F37AEE"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401BB983" w:rsidR="002D5513" w:rsidRPr="00F37AEE" w:rsidRDefault="0073068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27C4A29" w14:textId="77777777" w:rsidR="002D5513" w:rsidRPr="00F37AEE" w:rsidRDefault="002D5513" w:rsidP="001D5BC1">
            <w:pPr>
              <w:keepNext/>
              <w:rPr>
                <w:rFonts w:cs="Open Sans"/>
                <w:b/>
                <w:sz w:val="20"/>
                <w:szCs w:val="20"/>
              </w:rPr>
            </w:pPr>
          </w:p>
        </w:tc>
        <w:tc>
          <w:tcPr>
            <w:tcW w:w="5665" w:type="dxa"/>
            <w:shd w:val="clear" w:color="auto" w:fill="FFFFFF" w:themeFill="background1"/>
            <w:vAlign w:val="center"/>
          </w:tcPr>
          <w:p w14:paraId="0535FB90" w14:textId="77777777" w:rsidR="002D5513" w:rsidRPr="00F37AEE" w:rsidRDefault="002D5513" w:rsidP="001D5BC1">
            <w:pPr>
              <w:keepNext/>
              <w:rPr>
                <w:rFonts w:cs="Open Sans"/>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5D822639" w14:textId="16B67791" w:rsidR="007758D1" w:rsidRPr="00730681" w:rsidRDefault="00730681" w:rsidP="001D5BC1">
            <w:pPr>
              <w:keepNext/>
              <w:rPr>
                <w:rFonts w:cs="Open Sans"/>
                <w:sz w:val="20"/>
                <w:szCs w:val="20"/>
              </w:rPr>
            </w:pPr>
            <w:r>
              <w:rPr>
                <w:rFonts w:cs="Open Sans"/>
                <w:sz w:val="20"/>
                <w:szCs w:val="20"/>
              </w:rPr>
              <w:t xml:space="preserve">These practices are embedded throughout the text in the “Go to the Source” activities and tasks at the end of each chapter and unit.  In </w:t>
            </w:r>
            <w:r w:rsidR="008F4674">
              <w:rPr>
                <w:rFonts w:cs="Open Sans"/>
                <w:sz w:val="20"/>
                <w:szCs w:val="20"/>
              </w:rPr>
              <w:t>addition,</w:t>
            </w:r>
            <w:r>
              <w:rPr>
                <w:rFonts w:cs="Open Sans"/>
                <w:sz w:val="20"/>
                <w:szCs w:val="20"/>
              </w:rPr>
              <w:t xml:space="preserve"> the geographical awareness is demonstrated within the maps and skills sections, too. </w:t>
            </w: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C29DFBD"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 xml:space="preserve">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w:t>
            </w:r>
            <w:r w:rsidR="007433E2" w:rsidRPr="00884BB0">
              <w:rPr>
                <w:rFonts w:cs="Open Sans"/>
                <w:i/>
                <w:sz w:val="20"/>
                <w:szCs w:val="20"/>
              </w:rPr>
              <w:t>experience,</w:t>
            </w:r>
            <w:r w:rsidRPr="00884BB0">
              <w:rPr>
                <w:rFonts w:cs="Open Sans"/>
                <w:i/>
                <w:sz w:val="20"/>
                <w:szCs w:val="20"/>
              </w:rPr>
              <w:t xml:space="preserv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4B11AA1" w:rsidR="007758D1" w:rsidRPr="00E86DC6" w:rsidRDefault="00145D8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632A2785" w:rsidR="007758D1" w:rsidRPr="00145D86" w:rsidRDefault="006D77FE" w:rsidP="001D5BC1">
            <w:pPr>
              <w:keepNext/>
              <w:rPr>
                <w:rFonts w:cs="Open Sans"/>
                <w:sz w:val="20"/>
                <w:szCs w:val="20"/>
              </w:rPr>
            </w:pPr>
            <w:r>
              <w:rPr>
                <w:rFonts w:cs="Open Sans"/>
                <w:sz w:val="20"/>
                <w:szCs w:val="20"/>
              </w:rPr>
              <w:t xml:space="preserve">This TCA is met in the section for </w:t>
            </w:r>
            <w:r w:rsidR="00145D86" w:rsidRPr="00145D86">
              <w:rPr>
                <w:rFonts w:cs="Open Sans"/>
                <w:sz w:val="20"/>
                <w:szCs w:val="20"/>
              </w:rPr>
              <w:t xml:space="preserve">Slavery and </w:t>
            </w:r>
            <w:r w:rsidR="00145D86">
              <w:rPr>
                <w:rFonts w:cs="Open Sans"/>
                <w:sz w:val="20"/>
                <w:szCs w:val="20"/>
              </w:rPr>
              <w:t xml:space="preserve">Constitution p 56, Sojourner Truth p 144, </w:t>
            </w:r>
            <w:r>
              <w:rPr>
                <w:rFonts w:cs="Open Sans"/>
                <w:sz w:val="20"/>
                <w:szCs w:val="20"/>
              </w:rPr>
              <w:t>Slave narratives p 123, Fredrick Douglass p 125, Underground Railroad p 146-147, Chapter 12, and the Three-Fifth’s Compromise</w:t>
            </w: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095767C3" w:rsidR="00FA2204" w:rsidRPr="00E86DC6" w:rsidRDefault="00145D8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6D1277B4" w:rsidR="00FA2204" w:rsidRPr="00145D86" w:rsidRDefault="006D77FE" w:rsidP="001D5BC1">
            <w:pPr>
              <w:keepNext/>
              <w:rPr>
                <w:rFonts w:cs="Open Sans"/>
                <w:sz w:val="20"/>
                <w:szCs w:val="20"/>
              </w:rPr>
            </w:pPr>
            <w:r>
              <w:rPr>
                <w:rFonts w:cs="Open Sans"/>
                <w:sz w:val="20"/>
                <w:szCs w:val="20"/>
              </w:rPr>
              <w:t xml:space="preserve">This TCA is met by analyzing and learning about the Declaration of Independence p 28-29 </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79344C13" w:rsidR="00015DFD" w:rsidRPr="00E86DC6" w:rsidRDefault="00145D8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115B7D6" w:rsidR="00015DFD" w:rsidRPr="00145D86" w:rsidRDefault="006D77FE" w:rsidP="001D5BC1">
            <w:pPr>
              <w:keepNext/>
              <w:rPr>
                <w:rFonts w:cs="Open Sans"/>
                <w:sz w:val="20"/>
                <w:szCs w:val="20"/>
              </w:rPr>
            </w:pPr>
            <w:r>
              <w:rPr>
                <w:rFonts w:cs="Open Sans"/>
                <w:sz w:val="20"/>
                <w:szCs w:val="20"/>
              </w:rPr>
              <w:t>This could be met with the project for “Writing the Class Constitution” on p 66</w:t>
            </w:r>
            <w:r w:rsidR="008F4674">
              <w:rPr>
                <w:rFonts w:cs="Open Sans"/>
                <w:sz w:val="20"/>
                <w:szCs w:val="20"/>
              </w:rPr>
              <w:t xml:space="preserve">.  However, I would probably offer some more suggestions for project-based assessments to go along with this text. </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6B92FD7A" w:rsidR="007758D1" w:rsidRPr="00145D86" w:rsidRDefault="00145D86" w:rsidP="001D5BC1">
            <w:pPr>
              <w:keepNext/>
              <w:rPr>
                <w:rFonts w:cs="Open Sans"/>
                <w:sz w:val="20"/>
                <w:szCs w:val="20"/>
              </w:rPr>
            </w:pPr>
            <w:r>
              <w:rPr>
                <w:rFonts w:cs="Open Sans"/>
                <w:sz w:val="20"/>
                <w:szCs w:val="20"/>
              </w:rPr>
              <w:t xml:space="preserve">The TCA standards are met within this text.  </w:t>
            </w: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CAF6C81" w:rsidR="00B074F6" w:rsidRPr="00E86DC6" w:rsidRDefault="00EB76F2"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2EE68A59" w:rsidR="00B074F6" w:rsidRPr="00E86DC6" w:rsidRDefault="00EB76F2" w:rsidP="00B074F6">
            <w:pPr>
              <w:rPr>
                <w:rFonts w:cs="Open Sans"/>
                <w:sz w:val="20"/>
                <w:szCs w:val="20"/>
              </w:rPr>
            </w:pPr>
            <w:r>
              <w:rPr>
                <w:rFonts w:cs="Open Sans"/>
                <w:color w:val="000000"/>
                <w:sz w:val="20"/>
                <w:szCs w:val="20"/>
              </w:rPr>
              <w:t xml:space="preserve">In every chapter of the text the “Go to the Source” sections and within the “What Did You Learn?” sections, they provide students with opportunities to use in depth critical thinking skills that are interconnected and provide opportunities for discourse for students and teachers.  In addition to the rigorous learning opportunities, it provides opportunities for student to student interactions through cooperative group activities within the teacher’s manual.  Furthermore, the TE provides differentiated instructional practices, a “Put Yourself in the Picture” section, along with questions that are linked to videos, images, maps, and timelines.  With </w:t>
            </w:r>
            <w:r w:rsidR="00960F75">
              <w:rPr>
                <w:rFonts w:cs="Open Sans"/>
                <w:color w:val="000000"/>
                <w:sz w:val="20"/>
                <w:szCs w:val="20"/>
              </w:rPr>
              <w:t>all</w:t>
            </w:r>
            <w:r>
              <w:rPr>
                <w:rFonts w:cs="Open Sans"/>
                <w:color w:val="000000"/>
                <w:sz w:val="20"/>
                <w:szCs w:val="20"/>
              </w:rPr>
              <w:t xml:space="preserve"> these opportunities provided for student learning, it provides opportunities for Rigor within each Chapter of the text and supports differentiation and ELL learners.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6A991638" w:rsidR="009A19D0" w:rsidRPr="00E86DC6" w:rsidRDefault="00EB76F2"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51D4F163" w:rsidR="009A19D0" w:rsidRPr="00E86DC6" w:rsidRDefault="00EB76F2" w:rsidP="00B074F6">
            <w:pPr>
              <w:rPr>
                <w:rFonts w:cs="Open Sans"/>
                <w:sz w:val="20"/>
                <w:szCs w:val="20"/>
              </w:rPr>
            </w:pPr>
            <w:r>
              <w:rPr>
                <w:rFonts w:cs="Open Sans"/>
                <w:sz w:val="20"/>
                <w:szCs w:val="20"/>
              </w:rPr>
              <w:t>This text is developed in a chronological order based on the TN State 4</w:t>
            </w:r>
            <w:r w:rsidRPr="00EB76F2">
              <w:rPr>
                <w:rFonts w:cs="Open Sans"/>
                <w:sz w:val="20"/>
                <w:szCs w:val="20"/>
                <w:vertAlign w:val="superscript"/>
              </w:rPr>
              <w:t>th</w:t>
            </w:r>
            <w:r>
              <w:rPr>
                <w:rFonts w:cs="Open Sans"/>
                <w:sz w:val="20"/>
                <w:szCs w:val="20"/>
              </w:rPr>
              <w:t xml:space="preserve"> Grade Standards. </w:t>
            </w:r>
            <w:r w:rsidR="005F73E5">
              <w:rPr>
                <w:rFonts w:cs="Open Sans"/>
                <w:sz w:val="20"/>
                <w:szCs w:val="20"/>
              </w:rPr>
              <w:t xml:space="preserve">Each unit aligns with a major period or section of the TN State Standards. As you are reading the text, it builds on prior knowledge and standard learning and extends to the next.  It is organized in a logical progression adds new learning </w:t>
            </w:r>
            <w:r w:rsidR="00911159">
              <w:rPr>
                <w:rFonts w:cs="Open Sans"/>
                <w:sz w:val="20"/>
                <w:szCs w:val="20"/>
              </w:rPr>
              <w:t xml:space="preserve">after previous. </w:t>
            </w:r>
            <w:r w:rsidR="005F73E5">
              <w:rPr>
                <w:rFonts w:cs="Open Sans"/>
                <w:sz w:val="20"/>
                <w:szCs w:val="20"/>
              </w:rPr>
              <w:t xml:space="preserve">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33606671" w:rsidR="00CD36BC" w:rsidRPr="00E86DC6" w:rsidRDefault="00911159" w:rsidP="00B074F6">
            <w:pPr>
              <w:rPr>
                <w:rFonts w:cs="Open Sans"/>
                <w:sz w:val="20"/>
                <w:szCs w:val="20"/>
              </w:rPr>
            </w:pPr>
            <w:r>
              <w:rPr>
                <w:rFonts w:cs="Open Sans"/>
                <w:sz w:val="20"/>
                <w:szCs w:val="20"/>
              </w:rPr>
              <w:t>x</w:t>
            </w:r>
          </w:p>
          <w:p w14:paraId="3674CBB9" w14:textId="1446C6C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03042E2F" w:rsidR="009A19D0" w:rsidRPr="00E86DC6" w:rsidRDefault="00911159" w:rsidP="00B074F6">
            <w:pPr>
              <w:rPr>
                <w:rFonts w:cs="Open Sans"/>
                <w:sz w:val="20"/>
                <w:szCs w:val="20"/>
              </w:rPr>
            </w:pPr>
            <w:r>
              <w:rPr>
                <w:rFonts w:cs="Open Sans"/>
                <w:sz w:val="20"/>
                <w:szCs w:val="20"/>
              </w:rPr>
              <w:t xml:space="preserve">Literacy opportunities are clearly </w:t>
            </w:r>
            <w:r w:rsidR="0020332C">
              <w:rPr>
                <w:rFonts w:cs="Open Sans"/>
                <w:sz w:val="20"/>
                <w:szCs w:val="20"/>
              </w:rPr>
              <w:t>communicated</w:t>
            </w:r>
            <w:r>
              <w:rPr>
                <w:rFonts w:cs="Open Sans"/>
                <w:sz w:val="20"/>
                <w:szCs w:val="20"/>
              </w:rPr>
              <w:t xml:space="preserve"> within historical context </w:t>
            </w:r>
            <w:r w:rsidR="0020332C">
              <w:rPr>
                <w:rFonts w:cs="Open Sans"/>
                <w:sz w:val="20"/>
                <w:szCs w:val="20"/>
              </w:rPr>
              <w:t>using</w:t>
            </w:r>
            <w:r>
              <w:rPr>
                <w:rFonts w:cs="Open Sans"/>
                <w:sz w:val="20"/>
                <w:szCs w:val="20"/>
              </w:rPr>
              <w:t xml:space="preserve"> reading, writing, vocabulary, speaking, and listening skills that are linked to TN State Foundational Standard Skills. </w:t>
            </w:r>
            <w:r w:rsidR="0020332C">
              <w:rPr>
                <w:rFonts w:cs="Open Sans"/>
                <w:sz w:val="20"/>
                <w:szCs w:val="20"/>
              </w:rPr>
              <w:t>For example, in each Chapter there are opportunities in “What Do You Think?</w:t>
            </w:r>
            <w:r w:rsidR="00C17E8D">
              <w:rPr>
                <w:rFonts w:cs="Open Sans"/>
                <w:sz w:val="20"/>
                <w:szCs w:val="20"/>
              </w:rPr>
              <w:t>”, “</w:t>
            </w:r>
            <w:r w:rsidR="0020332C">
              <w:rPr>
                <w:rFonts w:cs="Open Sans"/>
                <w:sz w:val="20"/>
                <w:szCs w:val="20"/>
              </w:rPr>
              <w:t>What Did You Learn?”, “Guided Questions”, “Take Notes”, “Go to the Source!” and in the “Putting it All Together”</w:t>
            </w:r>
            <w:r w:rsidR="00A61197">
              <w:rPr>
                <w:rFonts w:cs="Open Sans"/>
                <w:sz w:val="20"/>
                <w:szCs w:val="20"/>
              </w:rPr>
              <w:t xml:space="preserve"> sections</w:t>
            </w:r>
            <w:r w:rsidR="0020332C">
              <w:rPr>
                <w:rFonts w:cs="Open Sans"/>
                <w:sz w:val="20"/>
                <w:szCs w:val="20"/>
              </w:rPr>
              <w:t>.</w:t>
            </w:r>
            <w:r w:rsidR="00A61197">
              <w:rPr>
                <w:rFonts w:cs="Open Sans"/>
                <w:sz w:val="20"/>
                <w:szCs w:val="20"/>
              </w:rPr>
              <w:t xml:space="preserve">  In resources and assessments, the supporting material provides </w:t>
            </w:r>
            <w:r w:rsidR="00E76467">
              <w:rPr>
                <w:rFonts w:cs="Open Sans"/>
                <w:sz w:val="20"/>
                <w:szCs w:val="20"/>
              </w:rPr>
              <w:t xml:space="preserve">opportunities for literacy an example in Unit 1: Timeline KWL, Preview Images, What were they fighting for, Letter from a Soldier, Iroquois Constitution questions, The Proclamation Line image and questions.  Each </w:t>
            </w:r>
            <w:r w:rsidR="00FA05FC">
              <w:rPr>
                <w:rFonts w:cs="Open Sans"/>
                <w:sz w:val="20"/>
                <w:szCs w:val="20"/>
              </w:rPr>
              <w:t xml:space="preserve">section in unit </w:t>
            </w:r>
            <w:r w:rsidR="00E76467">
              <w:rPr>
                <w:rFonts w:cs="Open Sans"/>
                <w:sz w:val="20"/>
                <w:szCs w:val="20"/>
              </w:rPr>
              <w:t>one</w:t>
            </w:r>
            <w:r w:rsidR="00CC15FC">
              <w:rPr>
                <w:rFonts w:cs="Open Sans"/>
                <w:sz w:val="20"/>
                <w:szCs w:val="20"/>
              </w:rPr>
              <w:t xml:space="preserve"> – unit six</w:t>
            </w:r>
            <w:r w:rsidR="00E76467">
              <w:rPr>
                <w:rFonts w:cs="Open Sans"/>
                <w:sz w:val="20"/>
                <w:szCs w:val="20"/>
              </w:rPr>
              <w:t xml:space="preserve"> provides opportunities to develop reading and writing </w:t>
            </w:r>
            <w:r w:rsidR="00FA05FC">
              <w:rPr>
                <w:rFonts w:cs="Open Sans"/>
                <w:sz w:val="20"/>
                <w:szCs w:val="20"/>
              </w:rPr>
              <w:t xml:space="preserve">skills using research, summarizing, primary sources, </w:t>
            </w:r>
            <w:r w:rsidR="00CC15FC">
              <w:rPr>
                <w:rFonts w:cs="Open Sans"/>
                <w:sz w:val="20"/>
                <w:szCs w:val="20"/>
              </w:rPr>
              <w:t xml:space="preserve">categorizing, compare and contrasting, finding the main idea, complete questions, chronological sequencing, drawing, questioning, outcomes, descriptions, vocabulary, etc.  </w:t>
            </w:r>
            <w:r w:rsidR="00960F75">
              <w:rPr>
                <w:rFonts w:cs="Open Sans"/>
                <w:sz w:val="20"/>
                <w:szCs w:val="20"/>
              </w:rPr>
              <w:t>This text</w:t>
            </w:r>
            <w:r w:rsidR="00CC15FC">
              <w:rPr>
                <w:rFonts w:cs="Open Sans"/>
                <w:sz w:val="20"/>
                <w:szCs w:val="20"/>
              </w:rPr>
              <w:t xml:space="preserve"> provides opportunities to work with groups and practice speaking and listening skills.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8100ED">
        <w:trPr>
          <w:trHeight w:val="1296"/>
        </w:trPr>
        <w:tc>
          <w:tcPr>
            <w:tcW w:w="6025" w:type="dxa"/>
            <w:vAlign w:val="center"/>
          </w:tcPr>
          <w:p w14:paraId="2567E5A3" w14:textId="61828433"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shd w:val="clear" w:color="auto" w:fill="FFFFFF" w:themeFill="background1"/>
            <w:vAlign w:val="center"/>
          </w:tcPr>
          <w:p w14:paraId="3E76B1D4" w14:textId="7FB072D7" w:rsidR="00AD7A31" w:rsidRPr="008100ED" w:rsidRDefault="008100ED" w:rsidP="00866987">
            <w:pPr>
              <w:rPr>
                <w:rFonts w:cs="Open Sans"/>
                <w:sz w:val="20"/>
                <w:szCs w:val="20"/>
                <w:highlight w:val="yellow"/>
              </w:rPr>
            </w:pPr>
            <w:r w:rsidRPr="008100ED">
              <w:rPr>
                <w:rFonts w:cs="Open Sans"/>
                <w:sz w:val="20"/>
                <w:szCs w:val="20"/>
              </w:rPr>
              <w:t>The</w:t>
            </w:r>
            <w:r>
              <w:rPr>
                <w:rFonts w:cs="Open Sans"/>
                <w:sz w:val="20"/>
                <w:szCs w:val="20"/>
              </w:rPr>
              <w:t xml:space="preserve"> </w:t>
            </w:r>
            <w:r w:rsidR="000650AB">
              <w:rPr>
                <w:rFonts w:cs="Open Sans"/>
                <w:sz w:val="20"/>
                <w:szCs w:val="20"/>
              </w:rPr>
              <w:t>text is neutral in nature but does hit on topics that are required to be met based on TN State 4</w:t>
            </w:r>
            <w:r w:rsidR="000650AB" w:rsidRPr="000650AB">
              <w:rPr>
                <w:rFonts w:cs="Open Sans"/>
                <w:sz w:val="20"/>
                <w:szCs w:val="20"/>
                <w:vertAlign w:val="superscript"/>
              </w:rPr>
              <w:t>th</w:t>
            </w:r>
            <w:r w:rsidR="000650AB">
              <w:rPr>
                <w:rFonts w:cs="Open Sans"/>
                <w:sz w:val="20"/>
                <w:szCs w:val="20"/>
              </w:rPr>
              <w:t xml:space="preserve"> Grade Standards.  Some of them are slightly sensitive in nature, but do not cause issues or problems for student learning.  The text hits on wars, slavery, and a country in crisis.  </w:t>
            </w:r>
          </w:p>
        </w:tc>
      </w:tr>
    </w:tbl>
    <w:p w14:paraId="2FAF27BC" w14:textId="312F56CB" w:rsidR="00B106D6" w:rsidRPr="00E86DC6" w:rsidRDefault="00E76467" w:rsidP="00B074F6">
      <w:pPr>
        <w:rPr>
          <w:rFonts w:cs="Open Sans"/>
          <w:sz w:val="20"/>
          <w:szCs w:val="20"/>
        </w:rPr>
      </w:pPr>
      <w:r>
        <w:rPr>
          <w:rFonts w:cs="Open Sans"/>
          <w:sz w:val="20"/>
          <w:szCs w:val="20"/>
        </w:rPr>
        <w:t>m</w:t>
      </w: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F32A5C1" w:rsidR="00D157BE" w:rsidRPr="00E86DC6" w:rsidRDefault="000650AB" w:rsidP="00434BD9">
            <w:pPr>
              <w:rPr>
                <w:rFonts w:cs="Open Sans"/>
                <w:sz w:val="20"/>
                <w:szCs w:val="20"/>
              </w:rPr>
            </w:pPr>
            <w:r>
              <w:rPr>
                <w:rFonts w:cs="Open Sans"/>
                <w:sz w:val="20"/>
                <w:szCs w:val="20"/>
              </w:rPr>
              <w:t>x</w:t>
            </w:r>
          </w:p>
        </w:tc>
        <w:tc>
          <w:tcPr>
            <w:tcW w:w="1356" w:type="dxa"/>
          </w:tcPr>
          <w:p w14:paraId="71D1D2BB" w14:textId="2BEE9AAF" w:rsidR="001F5E54" w:rsidRDefault="001F5E54" w:rsidP="00434BD9">
            <w:pPr>
              <w:rPr>
                <w:rFonts w:cs="Open Sans"/>
                <w:sz w:val="20"/>
                <w:szCs w:val="20"/>
              </w:rPr>
            </w:pPr>
          </w:p>
          <w:p w14:paraId="7BB105B6" w14:textId="513504A9" w:rsidR="001F5E54" w:rsidRDefault="001F5E54" w:rsidP="001F5E54">
            <w:pPr>
              <w:rPr>
                <w:rFonts w:cs="Open Sans"/>
                <w:sz w:val="20"/>
                <w:szCs w:val="20"/>
              </w:rPr>
            </w:pPr>
          </w:p>
          <w:p w14:paraId="7A00B6CF" w14:textId="0872273A" w:rsidR="001F5E54" w:rsidRDefault="001F5E54" w:rsidP="001F5E54">
            <w:pPr>
              <w:rPr>
                <w:rFonts w:cs="Open Sans"/>
                <w:sz w:val="20"/>
                <w:szCs w:val="20"/>
              </w:rPr>
            </w:pPr>
          </w:p>
          <w:p w14:paraId="1E5791A5" w14:textId="32B632BC" w:rsidR="00D157BE" w:rsidRPr="001F5E54" w:rsidRDefault="001F5E54" w:rsidP="001F5E54">
            <w:pPr>
              <w:tabs>
                <w:tab w:val="left" w:pos="1044"/>
              </w:tabs>
              <w:rPr>
                <w:rFonts w:cs="Open Sans"/>
                <w:sz w:val="20"/>
                <w:szCs w:val="20"/>
              </w:rPr>
            </w:pPr>
            <w:r>
              <w:rPr>
                <w:rFonts w:cs="Open Sans"/>
                <w:sz w:val="20"/>
                <w:szCs w:val="20"/>
              </w:rPr>
              <w:tab/>
              <w:t xml:space="preserve"> </w:t>
            </w:r>
          </w:p>
        </w:tc>
        <w:tc>
          <w:tcPr>
            <w:tcW w:w="5665" w:type="dxa"/>
          </w:tcPr>
          <w:p w14:paraId="31A96254" w14:textId="4337865B" w:rsidR="00D157BE" w:rsidRDefault="001F5E54" w:rsidP="00434BD9">
            <w:pPr>
              <w:rPr>
                <w:rFonts w:cs="Open Sans"/>
                <w:sz w:val="20"/>
                <w:szCs w:val="20"/>
              </w:rPr>
            </w:pPr>
            <w:r>
              <w:rPr>
                <w:rFonts w:cs="Open Sans"/>
                <w:sz w:val="20"/>
                <w:szCs w:val="20"/>
              </w:rPr>
              <w:t>In the TE it provides opportunities for end of the unit assessments that provoke problem solving and critical thinking.  In addition, each chapter engages students in the “What Do You Think”, unit guiding questions, and the “Linking the Past to the Present”</w:t>
            </w:r>
            <w:r w:rsidR="007243BE">
              <w:rPr>
                <w:rFonts w:cs="Open Sans"/>
                <w:sz w:val="20"/>
                <w:szCs w:val="20"/>
              </w:rPr>
              <w:t xml:space="preserve"> within each chapter</w:t>
            </w:r>
            <w:r>
              <w:rPr>
                <w:rFonts w:cs="Open Sans"/>
                <w:sz w:val="20"/>
                <w:szCs w:val="20"/>
              </w:rPr>
              <w:t>.</w:t>
            </w:r>
            <w:r w:rsidR="007243BE">
              <w:rPr>
                <w:rFonts w:cs="Open Sans"/>
                <w:sz w:val="20"/>
                <w:szCs w:val="20"/>
              </w:rPr>
              <w:t xml:space="preserve">  The entire text engages student through real-world relevant events and critical thinking guiding questions. Furthermore, each chapter allows for “Go to the Source!” section that provides opportunities for students to “look”, “think”, and “decide”.</w:t>
            </w:r>
          </w:p>
          <w:p w14:paraId="29B3DB2E" w14:textId="77777777" w:rsidR="00DC3CBD" w:rsidRDefault="00DC3CBD" w:rsidP="00434BD9">
            <w:pPr>
              <w:rPr>
                <w:rFonts w:cs="Open Sans"/>
                <w:sz w:val="20"/>
                <w:szCs w:val="20"/>
              </w:rPr>
            </w:pPr>
          </w:p>
          <w:p w14:paraId="02FDC482" w14:textId="5C6855E3" w:rsidR="001F5E54" w:rsidRDefault="00DC3CBD" w:rsidP="00434BD9">
            <w:pPr>
              <w:rPr>
                <w:rFonts w:cs="Open Sans"/>
                <w:sz w:val="20"/>
                <w:szCs w:val="20"/>
              </w:rPr>
            </w:pPr>
            <w:r>
              <w:rPr>
                <w:rFonts w:cs="Open Sans"/>
                <w:sz w:val="20"/>
                <w:szCs w:val="20"/>
              </w:rPr>
              <w:t xml:space="preserve">“Go to the Source!” </w:t>
            </w:r>
            <w:r w:rsidR="006C1A65">
              <w:rPr>
                <w:rFonts w:cs="Open Sans"/>
                <w:sz w:val="20"/>
                <w:szCs w:val="20"/>
              </w:rPr>
              <w:t xml:space="preserve">P </w:t>
            </w:r>
            <w:r>
              <w:rPr>
                <w:rFonts w:cs="Open Sans"/>
                <w:sz w:val="20"/>
                <w:szCs w:val="20"/>
              </w:rPr>
              <w:t>11, 19, 30, 38, 51, 62, 76, 85, 93, 102, 112, 123, 135, 144, 155, 181, 185, and 199</w:t>
            </w:r>
          </w:p>
          <w:p w14:paraId="6E38261D" w14:textId="77777777" w:rsidR="0006396C" w:rsidRDefault="0006396C" w:rsidP="00434BD9">
            <w:pPr>
              <w:rPr>
                <w:rFonts w:cs="Open Sans"/>
                <w:sz w:val="20"/>
                <w:szCs w:val="20"/>
              </w:rPr>
            </w:pPr>
          </w:p>
          <w:p w14:paraId="4B28AEBD" w14:textId="5E9C6A6A" w:rsidR="00DC3CBD" w:rsidRDefault="0006396C" w:rsidP="00434BD9">
            <w:pPr>
              <w:rPr>
                <w:rFonts w:cs="Open Sans"/>
                <w:sz w:val="20"/>
                <w:szCs w:val="20"/>
              </w:rPr>
            </w:pPr>
            <w:r>
              <w:rPr>
                <w:rFonts w:cs="Open Sans"/>
                <w:sz w:val="20"/>
                <w:szCs w:val="20"/>
              </w:rPr>
              <w:t>For example, in Unit 1 (The War for Independence):</w:t>
            </w:r>
          </w:p>
          <w:p w14:paraId="1060C794" w14:textId="1C3F9E03" w:rsidR="00DC3CBD" w:rsidRDefault="00DC3CBD" w:rsidP="00434BD9">
            <w:pPr>
              <w:rPr>
                <w:rFonts w:cs="Open Sans"/>
                <w:sz w:val="20"/>
                <w:szCs w:val="20"/>
              </w:rPr>
            </w:pPr>
            <w:r>
              <w:rPr>
                <w:rFonts w:cs="Open Sans"/>
                <w:sz w:val="20"/>
                <w:szCs w:val="20"/>
              </w:rPr>
              <w:t xml:space="preserve">“What do you think” p </w:t>
            </w:r>
            <w:r w:rsidR="0006396C">
              <w:rPr>
                <w:rFonts w:cs="Open Sans"/>
                <w:sz w:val="20"/>
                <w:szCs w:val="20"/>
              </w:rPr>
              <w:t xml:space="preserve">12, 20, 22, 29, 36, </w:t>
            </w:r>
          </w:p>
          <w:p w14:paraId="63039C73" w14:textId="78EA9402" w:rsidR="00DC3CBD" w:rsidRDefault="00DC3CBD" w:rsidP="00434BD9">
            <w:pPr>
              <w:rPr>
                <w:rFonts w:cs="Open Sans"/>
                <w:sz w:val="20"/>
                <w:szCs w:val="20"/>
              </w:rPr>
            </w:pPr>
            <w:r>
              <w:rPr>
                <w:rFonts w:cs="Open Sans"/>
                <w:sz w:val="20"/>
                <w:szCs w:val="20"/>
              </w:rPr>
              <w:t>“Guiding Questions” p</w:t>
            </w:r>
            <w:r w:rsidR="0006396C">
              <w:rPr>
                <w:rFonts w:cs="Open Sans"/>
                <w:sz w:val="20"/>
                <w:szCs w:val="20"/>
              </w:rPr>
              <w:t xml:space="preserve"> 4, 15, 24, 32, </w:t>
            </w:r>
          </w:p>
          <w:p w14:paraId="3D3AF525" w14:textId="77777777" w:rsidR="0006396C" w:rsidRDefault="0006396C" w:rsidP="00434BD9">
            <w:pPr>
              <w:rPr>
                <w:rFonts w:cs="Open Sans"/>
                <w:sz w:val="20"/>
                <w:szCs w:val="20"/>
              </w:rPr>
            </w:pPr>
            <w:r>
              <w:rPr>
                <w:rFonts w:cs="Open Sans"/>
                <w:sz w:val="20"/>
                <w:szCs w:val="20"/>
              </w:rPr>
              <w:t xml:space="preserve">“What did You Learn?” p 14, 23, 31, 39, </w:t>
            </w:r>
          </w:p>
          <w:p w14:paraId="11EB295A" w14:textId="77777777" w:rsidR="0006396C" w:rsidRDefault="0006396C" w:rsidP="00434BD9">
            <w:pPr>
              <w:rPr>
                <w:rFonts w:cs="Open Sans"/>
                <w:sz w:val="20"/>
                <w:szCs w:val="20"/>
              </w:rPr>
            </w:pPr>
            <w:r>
              <w:rPr>
                <w:rFonts w:cs="Open Sans"/>
                <w:sz w:val="20"/>
                <w:szCs w:val="20"/>
              </w:rPr>
              <w:t xml:space="preserve">“Putting it all together” p 40-41, </w:t>
            </w:r>
          </w:p>
          <w:p w14:paraId="1D5142A4" w14:textId="77777777" w:rsidR="0006396C" w:rsidRDefault="0006396C" w:rsidP="00434BD9">
            <w:pPr>
              <w:rPr>
                <w:rFonts w:cs="Open Sans"/>
                <w:sz w:val="20"/>
                <w:szCs w:val="20"/>
              </w:rPr>
            </w:pPr>
          </w:p>
          <w:p w14:paraId="198E32D7" w14:textId="75C41F1C" w:rsidR="0006396C" w:rsidRPr="00E86DC6" w:rsidRDefault="0006396C" w:rsidP="00434BD9">
            <w:pPr>
              <w:rPr>
                <w:rFonts w:cs="Open Sans"/>
                <w:sz w:val="20"/>
                <w:szCs w:val="20"/>
              </w:rPr>
            </w:pPr>
            <w:r>
              <w:rPr>
                <w:rFonts w:cs="Open Sans"/>
                <w:sz w:val="20"/>
                <w:szCs w:val="20"/>
              </w:rPr>
              <w:t xml:space="preserve">Furthermore, in the TE: p 64, 103, 113, 149: these provide further discussion activities for the teacher and students.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FEA757C" w:rsidR="0028181A" w:rsidRPr="00E86DC6" w:rsidRDefault="0006396C"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0038DD11" w:rsidR="0028181A" w:rsidRPr="00E86DC6" w:rsidRDefault="0006396C" w:rsidP="00434BD9">
            <w:pPr>
              <w:rPr>
                <w:rFonts w:cs="Open Sans"/>
                <w:sz w:val="20"/>
                <w:szCs w:val="20"/>
              </w:rPr>
            </w:pPr>
            <w:r>
              <w:rPr>
                <w:rFonts w:cs="Open Sans"/>
                <w:sz w:val="20"/>
                <w:szCs w:val="20"/>
              </w:rPr>
              <w:t>Differentiated materials that support ELL, students with disabilities, or struggling learners can be found throughout the TE and resource guide.  For example: each chapter offers TE questions like the ones offered on p 64 of the TE that is set to provide leveled</w:t>
            </w:r>
            <w:r w:rsidR="00A541DB">
              <w:rPr>
                <w:rFonts w:cs="Open Sans"/>
                <w:sz w:val="20"/>
                <w:szCs w:val="20"/>
              </w:rPr>
              <w:t xml:space="preserve"> activity opportunities for differentiation and for ELL learners.  In addition, the ancillary material provides ELL Word Cards in the “Resources and Assessments Book” that can be used to guide students using images with vocabulary or to support student recall of the main concepts in each chapter and unit. </w:t>
            </w:r>
            <w:r w:rsidR="00520F0A">
              <w:rPr>
                <w:rFonts w:cs="Open Sans"/>
                <w:sz w:val="20"/>
                <w:szCs w:val="20"/>
              </w:rPr>
              <w:t xml:space="preserve"> The TE also provides a guide in each table of contents section about the clear locations for differentiation that could be used.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7AD3DBB" w:rsidR="004D5043" w:rsidRPr="00E86DC6" w:rsidRDefault="00586914"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2080C90A" w:rsidR="004D5043" w:rsidRPr="00E86DC6" w:rsidRDefault="00520F0A" w:rsidP="00434BD9">
            <w:pPr>
              <w:rPr>
                <w:rFonts w:cs="Open Sans"/>
                <w:sz w:val="20"/>
                <w:szCs w:val="20"/>
              </w:rPr>
            </w:pPr>
            <w:r>
              <w:rPr>
                <w:rFonts w:cs="Open Sans"/>
                <w:sz w:val="20"/>
                <w:szCs w:val="20"/>
              </w:rPr>
              <w:t xml:space="preserve">In the “Resources and Assessments Book”, it provides opportunities for DOK explanations based on </w:t>
            </w:r>
            <w:r w:rsidR="00586914">
              <w:rPr>
                <w:rFonts w:cs="Open Sans"/>
                <w:sz w:val="20"/>
                <w:szCs w:val="20"/>
              </w:rPr>
              <w:t xml:space="preserve">depth of questioning along with a rubric for constructed responses. In addition, throughout the text, the TE offers suggestions like on p 64 and 65 that provide differentiation of instruction for advanced, struggling, and ELL students.  Each chapter offers an opportunity such as this to either extend of enhance learning based on need.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62E1B42E" w:rsidR="008E7CEF" w:rsidRPr="00E86DC6" w:rsidRDefault="00CF3D8C"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0BFF9AD" w:rsidR="008E7CEF" w:rsidRPr="00E86DC6" w:rsidRDefault="00CF3D8C" w:rsidP="00434BD9">
            <w:pPr>
              <w:rPr>
                <w:rFonts w:cs="Open Sans"/>
                <w:sz w:val="20"/>
                <w:szCs w:val="20"/>
              </w:rPr>
            </w:pPr>
            <w:r>
              <w:rPr>
                <w:rFonts w:cs="Open Sans"/>
                <w:sz w:val="20"/>
                <w:szCs w:val="20"/>
              </w:rPr>
              <w:t xml:space="preserve">Each Chapter and Unit provide focus on standards, content strands, and SS practices </w:t>
            </w:r>
            <w:r w:rsidR="00A0157A">
              <w:rPr>
                <w:rFonts w:cs="Open Sans"/>
                <w:sz w:val="20"/>
                <w:szCs w:val="20"/>
              </w:rPr>
              <w:t>t</w:t>
            </w:r>
            <w:r>
              <w:rPr>
                <w:rFonts w:cs="Open Sans"/>
                <w:sz w:val="20"/>
                <w:szCs w:val="20"/>
              </w:rPr>
              <w:t xml:space="preserve">hat enhance learning and allow students to demonstrate their mastery based on their specific learning level.  In addition, DOK levels and rubrics are provided for </w:t>
            </w:r>
            <w:r w:rsidR="00A0157A">
              <w:rPr>
                <w:rFonts w:cs="Open Sans"/>
                <w:sz w:val="20"/>
                <w:szCs w:val="20"/>
              </w:rPr>
              <w:t xml:space="preserve">each unit in the ancillary material to support content and guide assessment customization.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FDA55EA" w:rsidR="008E7CEF" w:rsidRPr="00E86DC6" w:rsidRDefault="00A0157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3159F643" w:rsidR="008E7CEF" w:rsidRPr="00E86DC6" w:rsidRDefault="00A0157A" w:rsidP="00434BD9">
            <w:pPr>
              <w:rPr>
                <w:rFonts w:cs="Open Sans"/>
                <w:sz w:val="20"/>
                <w:szCs w:val="20"/>
              </w:rPr>
            </w:pPr>
            <w:r>
              <w:rPr>
                <w:rFonts w:cs="Open Sans"/>
                <w:sz w:val="20"/>
                <w:szCs w:val="20"/>
              </w:rPr>
              <w:t xml:space="preserve">Assessments are assessed using methods that are not biased and are clear in demonstrating mastery. In addition, teachers and students can access general resources from their text, or the teacher can provide printed copies of ancillary material, too.  Furthermore, the end of the unit assessments can be reached using either paper/ pencil or they can be administered using online capabilities, which can be customized to meet student ability levels.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094C551D" w:rsidR="008E7CEF" w:rsidRPr="00E86DC6" w:rsidRDefault="00A0157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2E1298D6" w:rsidR="008E7CEF" w:rsidRPr="00E86DC6" w:rsidRDefault="00A0157A" w:rsidP="00434BD9">
            <w:pPr>
              <w:rPr>
                <w:rFonts w:cs="Open Sans"/>
                <w:sz w:val="20"/>
                <w:szCs w:val="20"/>
              </w:rPr>
            </w:pPr>
            <w:r>
              <w:rPr>
                <w:rFonts w:cs="Open Sans"/>
                <w:sz w:val="20"/>
                <w:szCs w:val="20"/>
              </w:rPr>
              <w:t xml:space="preserve">Each unit set in the “Resources and Assessment Book” provides constructed and extended response rubrics.  In addition, there are correct and incorrect answer rationales for each question within the question sets for the units.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3492CE6" w:rsidR="008E7CEF" w:rsidRPr="00E86DC6" w:rsidRDefault="00A0157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DA2347E" w:rsidR="008E7CEF" w:rsidRPr="00E86DC6" w:rsidRDefault="008510C2" w:rsidP="00434BD9">
            <w:pPr>
              <w:rPr>
                <w:rFonts w:cs="Open Sans"/>
                <w:sz w:val="20"/>
                <w:szCs w:val="20"/>
              </w:rPr>
            </w:pPr>
            <w:r>
              <w:rPr>
                <w:rFonts w:cs="Open Sans"/>
                <w:sz w:val="20"/>
                <w:szCs w:val="20"/>
              </w:rPr>
              <w:t>Chapter and Unit review are provided in a variety of methods such as the Dig Deeper, Imagine That, You Decide, Show What You Know, What Did You Learn, Putting it All Together, etc.  These different methods are embedded throughout the text and can be used in a variety of ways.  Furthermore, at the end of each unit there are questions that can be used from the “Resources and Assessments Book” or you can access customizable ones that mirror TN Ready style questions from the digital question bank online.</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2C4AF7F" w:rsidR="00AC0FD3" w:rsidRPr="00E86DC6" w:rsidRDefault="008510C2"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214B0273" w:rsidR="00AC0FD3" w:rsidRPr="00E86DC6" w:rsidRDefault="008510C2" w:rsidP="00434BD9">
            <w:pPr>
              <w:rPr>
                <w:rFonts w:cs="Open Sans"/>
                <w:sz w:val="20"/>
                <w:szCs w:val="20"/>
              </w:rPr>
            </w:pPr>
            <w:r>
              <w:rPr>
                <w:rFonts w:cs="Open Sans"/>
                <w:sz w:val="20"/>
                <w:szCs w:val="20"/>
              </w:rPr>
              <w:t xml:space="preserve">In the TE, tools are used to monitor student instruction and learning </w:t>
            </w:r>
            <w:r w:rsidR="00917EBB">
              <w:rPr>
                <w:rFonts w:cs="Open Sans"/>
                <w:sz w:val="20"/>
                <w:szCs w:val="20"/>
              </w:rPr>
              <w:t>using</w:t>
            </w:r>
            <w:r>
              <w:rPr>
                <w:rFonts w:cs="Open Sans"/>
                <w:sz w:val="20"/>
                <w:szCs w:val="20"/>
              </w:rPr>
              <w:t xml:space="preserve"> Timelines, </w:t>
            </w:r>
            <w:r w:rsidR="00917EBB">
              <w:rPr>
                <w:rFonts w:cs="Open Sans"/>
                <w:sz w:val="20"/>
                <w:szCs w:val="20"/>
              </w:rPr>
              <w:t xml:space="preserve">Talk About prompts, and questions prompted within.  Furthermore, embedded throughout the student book, one can find questioning areas that enhance and support learning by assessing understanding such as the “What do you think?”, What did you learn?”, and the “Go to the Source” sections. All these areas support instruction and provide checks for learning. </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B1AC44C" w:rsidR="004A5399" w:rsidRPr="00E86DC6" w:rsidRDefault="00917EBB"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6BD9B8BA" w:rsidR="004A5399" w:rsidRPr="00E86DC6" w:rsidRDefault="00917EBB" w:rsidP="00434BD9">
            <w:pPr>
              <w:rPr>
                <w:rFonts w:cs="Open Sans"/>
                <w:sz w:val="20"/>
                <w:szCs w:val="20"/>
              </w:rPr>
            </w:pPr>
            <w:r>
              <w:rPr>
                <w:rFonts w:cs="Open Sans"/>
                <w:sz w:val="20"/>
                <w:szCs w:val="20"/>
              </w:rPr>
              <w:t xml:space="preserve">Each unit set in the “Resources and Assessment Book” provides constructed and extended response rubrics.  In addition, there are correct and incorrect answer rationales for each question within the question sets for the units.  These types of assessments are aligned to the TN State standards and provide a range of data based on DOK levels and student responses. This should help a </w:t>
            </w:r>
            <w:r>
              <w:rPr>
                <w:rFonts w:cs="Open Sans"/>
                <w:sz w:val="20"/>
                <w:szCs w:val="20"/>
              </w:rPr>
              <w:lastRenderedPageBreak/>
              <w:t xml:space="preserve">teacher modify and adjust based on instructional practices.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B6C961A" w:rsidR="00377EF3" w:rsidRPr="00E86DC6" w:rsidRDefault="00B27546"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2FA1BD1" w14:textId="0FE205D0" w:rsidR="00B27546" w:rsidRDefault="00B27546" w:rsidP="00B27546">
            <w:pPr>
              <w:rPr>
                <w:rFonts w:cs="Open Sans"/>
                <w:sz w:val="20"/>
                <w:szCs w:val="20"/>
              </w:rPr>
            </w:pPr>
            <w:r>
              <w:rPr>
                <w:rFonts w:cs="Open Sans"/>
                <w:sz w:val="20"/>
                <w:szCs w:val="20"/>
              </w:rPr>
              <w:t xml:space="preserve">Each of the “Go to the Source!” P 11, 19, 30, 38, 51, 62, 76, 85, 93, 102, 112, 123, 135, 144, 155, 181, 185, and 199 provide opportunities for students to reflect, think critically, communicate, and develop awareness about the SS content being learned </w:t>
            </w:r>
            <w:r w:rsidR="00832F5B">
              <w:rPr>
                <w:rFonts w:cs="Open Sans"/>
                <w:sz w:val="20"/>
                <w:szCs w:val="20"/>
              </w:rPr>
              <w:t>to</w:t>
            </w:r>
            <w:r>
              <w:rPr>
                <w:rFonts w:cs="Open Sans"/>
                <w:sz w:val="20"/>
                <w:szCs w:val="20"/>
              </w:rPr>
              <w:t xml:space="preserve"> enhance historical thinking using </w:t>
            </w:r>
            <w:r w:rsidR="00832F5B">
              <w:rPr>
                <w:rFonts w:cs="Open Sans"/>
                <w:sz w:val="20"/>
                <w:szCs w:val="20"/>
              </w:rPr>
              <w:t xml:space="preserve">content strands and SS practices.  In addition, within every chapter, students are engaged through using SS skills and practices to reinforce learning.  Furthermore, each chapter offers an opportunity in the TE to engage in a Chapter Activator such as on p 78. </w:t>
            </w:r>
          </w:p>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D05C83D" w:rsidR="00377EF3" w:rsidRPr="00E86DC6" w:rsidRDefault="00832F5B"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71B47EB4" w14:textId="77777777" w:rsidR="00377EF3" w:rsidRDefault="00832F5B" w:rsidP="00434BD9">
            <w:pPr>
              <w:rPr>
                <w:rFonts w:cs="Open Sans"/>
                <w:sz w:val="20"/>
                <w:szCs w:val="20"/>
              </w:rPr>
            </w:pPr>
            <w:r>
              <w:rPr>
                <w:rFonts w:cs="Open Sans"/>
                <w:sz w:val="20"/>
                <w:szCs w:val="20"/>
              </w:rPr>
              <w:t>The TE such as:</w:t>
            </w:r>
          </w:p>
          <w:p w14:paraId="39416D08" w14:textId="77777777" w:rsidR="00832F5B" w:rsidRDefault="00832F5B" w:rsidP="00434BD9">
            <w:pPr>
              <w:rPr>
                <w:rFonts w:cs="Open Sans"/>
                <w:sz w:val="20"/>
                <w:szCs w:val="20"/>
              </w:rPr>
            </w:pPr>
            <w:r>
              <w:rPr>
                <w:rFonts w:cs="Open Sans"/>
                <w:sz w:val="20"/>
                <w:szCs w:val="20"/>
              </w:rPr>
              <w:t>P 17 an Economics activity about A Taxing Situation</w:t>
            </w:r>
          </w:p>
          <w:p w14:paraId="36F8785B" w14:textId="77777777" w:rsidR="00832F5B" w:rsidRDefault="00832F5B" w:rsidP="00434BD9">
            <w:pPr>
              <w:rPr>
                <w:rFonts w:cs="Open Sans"/>
                <w:sz w:val="20"/>
                <w:szCs w:val="20"/>
              </w:rPr>
            </w:pPr>
            <w:r>
              <w:rPr>
                <w:rFonts w:cs="Open Sans"/>
                <w:sz w:val="20"/>
                <w:szCs w:val="20"/>
              </w:rPr>
              <w:t>P 28 a Music activity about Too Late to Apologize</w:t>
            </w:r>
          </w:p>
          <w:p w14:paraId="00975DAC" w14:textId="77777777" w:rsidR="00832F5B" w:rsidRDefault="00832F5B" w:rsidP="00434BD9">
            <w:pPr>
              <w:rPr>
                <w:rFonts w:cs="Open Sans"/>
                <w:sz w:val="20"/>
                <w:szCs w:val="20"/>
              </w:rPr>
            </w:pPr>
            <w:r>
              <w:rPr>
                <w:rFonts w:cs="Open Sans"/>
                <w:sz w:val="20"/>
                <w:szCs w:val="20"/>
              </w:rPr>
              <w:t>P 94 another music activity</w:t>
            </w:r>
          </w:p>
          <w:p w14:paraId="6F7D0438" w14:textId="77777777" w:rsidR="00832F5B" w:rsidRDefault="00832F5B" w:rsidP="00434BD9">
            <w:pPr>
              <w:rPr>
                <w:rFonts w:cs="Open Sans"/>
                <w:sz w:val="20"/>
                <w:szCs w:val="20"/>
              </w:rPr>
            </w:pPr>
            <w:r>
              <w:rPr>
                <w:rFonts w:cs="Open Sans"/>
                <w:sz w:val="20"/>
                <w:szCs w:val="20"/>
              </w:rPr>
              <w:t>P 124 “ “</w:t>
            </w:r>
          </w:p>
          <w:p w14:paraId="2742CF0E" w14:textId="77777777" w:rsidR="00832F5B" w:rsidRDefault="00832F5B" w:rsidP="00434BD9">
            <w:pPr>
              <w:rPr>
                <w:rFonts w:cs="Open Sans"/>
                <w:sz w:val="20"/>
                <w:szCs w:val="20"/>
              </w:rPr>
            </w:pPr>
            <w:r>
              <w:rPr>
                <w:rFonts w:cs="Open Sans"/>
                <w:sz w:val="20"/>
                <w:szCs w:val="20"/>
              </w:rPr>
              <w:t>P 128 a Math activity about Pack Your Wagon</w:t>
            </w:r>
          </w:p>
          <w:p w14:paraId="34085AC7" w14:textId="77777777" w:rsidR="00832F5B" w:rsidRDefault="00832F5B" w:rsidP="00434BD9">
            <w:pPr>
              <w:rPr>
                <w:rFonts w:cs="Open Sans"/>
                <w:sz w:val="20"/>
                <w:szCs w:val="20"/>
              </w:rPr>
            </w:pPr>
            <w:r>
              <w:rPr>
                <w:rFonts w:cs="Open Sans"/>
                <w:sz w:val="20"/>
                <w:szCs w:val="20"/>
              </w:rPr>
              <w:t>P 132 an Art activity called American Progression</w:t>
            </w:r>
          </w:p>
          <w:p w14:paraId="76581B58" w14:textId="77777777" w:rsidR="00832F5B" w:rsidRDefault="00832F5B" w:rsidP="00434BD9">
            <w:pPr>
              <w:rPr>
                <w:rFonts w:cs="Open Sans"/>
                <w:sz w:val="20"/>
                <w:szCs w:val="20"/>
              </w:rPr>
            </w:pPr>
          </w:p>
          <w:p w14:paraId="42DCFD58" w14:textId="77777777" w:rsidR="00832F5B" w:rsidRDefault="00832F5B" w:rsidP="00434BD9">
            <w:pPr>
              <w:rPr>
                <w:rFonts w:cs="Open Sans"/>
                <w:sz w:val="20"/>
                <w:szCs w:val="20"/>
              </w:rPr>
            </w:pPr>
            <w:r>
              <w:rPr>
                <w:rFonts w:cs="Open Sans"/>
                <w:sz w:val="20"/>
                <w:szCs w:val="20"/>
              </w:rPr>
              <w:t xml:space="preserve">In addition, ELA standards are used and embedded throughout the text with reading, writing, vocabulary, listening, and speaking skills.  </w:t>
            </w:r>
          </w:p>
          <w:p w14:paraId="393D2CA4" w14:textId="77777777" w:rsidR="00832F5B" w:rsidRDefault="00832F5B" w:rsidP="00434BD9">
            <w:pPr>
              <w:rPr>
                <w:rFonts w:cs="Open Sans"/>
                <w:sz w:val="20"/>
                <w:szCs w:val="20"/>
              </w:rPr>
            </w:pPr>
          </w:p>
          <w:p w14:paraId="2C2E3172" w14:textId="5F6D990D" w:rsidR="00832F5B" w:rsidRPr="00E86DC6" w:rsidRDefault="00832F5B" w:rsidP="00434BD9">
            <w:pPr>
              <w:rPr>
                <w:rFonts w:cs="Open Sans"/>
                <w:sz w:val="20"/>
                <w:szCs w:val="20"/>
              </w:rPr>
            </w:pPr>
            <w:r>
              <w:rPr>
                <w:rFonts w:cs="Open Sans"/>
                <w:sz w:val="20"/>
                <w:szCs w:val="20"/>
              </w:rPr>
              <w:t xml:space="preserve">In addition, map skills and timelines are used to support further integral connections.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A956F80" w:rsidR="00377EF3" w:rsidRPr="00E86DC6" w:rsidRDefault="00832F5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3AAF559F" w14:textId="2F465431" w:rsidR="00377EF3" w:rsidRDefault="00832F5B" w:rsidP="00434BD9">
            <w:pPr>
              <w:rPr>
                <w:rFonts w:cs="Open Sans"/>
                <w:sz w:val="20"/>
                <w:szCs w:val="20"/>
              </w:rPr>
            </w:pPr>
            <w:r>
              <w:rPr>
                <w:rFonts w:cs="Open Sans"/>
                <w:sz w:val="20"/>
                <w:szCs w:val="20"/>
              </w:rPr>
              <w:t xml:space="preserve">Each Chapter and Unit provide opportunities for students to learn using strategies and practices that demonstrate mastery using </w:t>
            </w:r>
            <w:r w:rsidR="00145697">
              <w:rPr>
                <w:rFonts w:cs="Open Sans"/>
                <w:sz w:val="20"/>
                <w:szCs w:val="20"/>
              </w:rPr>
              <w:t xml:space="preserve">questioning, and more.  Students can participate in the “What Do You Think” and “What Did You Learn” sections, along with the “Go To The Source” sections that provide opportunities for interactive content and Looking, thinking, and deciding based on students own learning – some of which are hands-on activities.  HOWEVER, MORE HANDS-ON activities could always be added. </w:t>
            </w:r>
          </w:p>
          <w:p w14:paraId="58F324CD" w14:textId="02D7B467" w:rsidR="00145697" w:rsidRDefault="00145697" w:rsidP="00434BD9">
            <w:pPr>
              <w:rPr>
                <w:rFonts w:cs="Open Sans"/>
                <w:sz w:val="20"/>
                <w:szCs w:val="20"/>
              </w:rPr>
            </w:pPr>
          </w:p>
          <w:p w14:paraId="2830846C" w14:textId="5B506A13" w:rsidR="00145697" w:rsidRDefault="00145697" w:rsidP="00434BD9">
            <w:pPr>
              <w:rPr>
                <w:rFonts w:cs="Open Sans"/>
                <w:sz w:val="20"/>
                <w:szCs w:val="20"/>
              </w:rPr>
            </w:pPr>
            <w:r>
              <w:rPr>
                <w:rFonts w:cs="Open Sans"/>
                <w:sz w:val="20"/>
                <w:szCs w:val="20"/>
              </w:rPr>
              <w:t xml:space="preserve">Students can also engage in arguments that support learning through using the planning sheets provided in the “Resources and Assessments Book” and in the TE.  For example, p 26 and 149 provide opportunities for students to research, create notes, and prepare for a discussion/ debate/ argument about the topics of loyalists vs patriots or sectional differences.  </w:t>
            </w:r>
          </w:p>
          <w:p w14:paraId="589E067B" w14:textId="5C5395B6" w:rsidR="00145697" w:rsidRDefault="00145697" w:rsidP="00434BD9">
            <w:pPr>
              <w:rPr>
                <w:rFonts w:cs="Open Sans"/>
                <w:sz w:val="20"/>
                <w:szCs w:val="20"/>
              </w:rPr>
            </w:pPr>
            <w:r>
              <w:rPr>
                <w:rFonts w:cs="Open Sans"/>
                <w:sz w:val="20"/>
                <w:szCs w:val="20"/>
              </w:rPr>
              <w:t xml:space="preserve">.  </w:t>
            </w:r>
          </w:p>
          <w:p w14:paraId="52C5C351" w14:textId="77777777" w:rsidR="00145697" w:rsidRDefault="00145697" w:rsidP="00434BD9">
            <w:pPr>
              <w:rPr>
                <w:rFonts w:cs="Open Sans"/>
                <w:sz w:val="20"/>
                <w:szCs w:val="20"/>
              </w:rPr>
            </w:pPr>
          </w:p>
          <w:p w14:paraId="24B3BDD7" w14:textId="77777777" w:rsidR="00145697" w:rsidRDefault="00145697" w:rsidP="00434BD9">
            <w:pPr>
              <w:rPr>
                <w:rFonts w:cs="Open Sans"/>
                <w:sz w:val="20"/>
                <w:szCs w:val="20"/>
              </w:rPr>
            </w:pPr>
          </w:p>
          <w:p w14:paraId="31292E50" w14:textId="77777777" w:rsidR="00145697" w:rsidRDefault="00145697" w:rsidP="00434BD9">
            <w:pPr>
              <w:rPr>
                <w:rFonts w:cs="Open Sans"/>
                <w:sz w:val="20"/>
                <w:szCs w:val="20"/>
              </w:rPr>
            </w:pPr>
          </w:p>
          <w:p w14:paraId="72D1A7C8" w14:textId="77777777" w:rsidR="00145697" w:rsidRDefault="00145697" w:rsidP="00434BD9">
            <w:pPr>
              <w:rPr>
                <w:rFonts w:cs="Open Sans"/>
                <w:sz w:val="20"/>
                <w:szCs w:val="20"/>
              </w:rPr>
            </w:pPr>
          </w:p>
          <w:p w14:paraId="5F1727FB" w14:textId="77777777" w:rsidR="00145697" w:rsidRDefault="00145697" w:rsidP="00434BD9">
            <w:pPr>
              <w:rPr>
                <w:rFonts w:cs="Open Sans"/>
                <w:sz w:val="20"/>
                <w:szCs w:val="20"/>
              </w:rPr>
            </w:pPr>
          </w:p>
          <w:p w14:paraId="58C85B04" w14:textId="77777777" w:rsidR="00145697" w:rsidRDefault="00145697" w:rsidP="00434BD9">
            <w:pPr>
              <w:rPr>
                <w:rFonts w:cs="Open Sans"/>
                <w:sz w:val="20"/>
                <w:szCs w:val="20"/>
              </w:rPr>
            </w:pPr>
          </w:p>
          <w:p w14:paraId="7614EBB0" w14:textId="77777777" w:rsidR="00145697" w:rsidRDefault="00145697" w:rsidP="00434BD9">
            <w:pPr>
              <w:rPr>
                <w:rFonts w:cs="Open Sans"/>
                <w:sz w:val="20"/>
                <w:szCs w:val="20"/>
              </w:rPr>
            </w:pPr>
          </w:p>
          <w:p w14:paraId="4BE22CF7" w14:textId="77777777" w:rsidR="00145697" w:rsidRDefault="00145697" w:rsidP="00434BD9">
            <w:pPr>
              <w:rPr>
                <w:rFonts w:cs="Open Sans"/>
                <w:sz w:val="20"/>
                <w:szCs w:val="20"/>
              </w:rPr>
            </w:pPr>
          </w:p>
          <w:p w14:paraId="4683232F" w14:textId="77777777" w:rsidR="00145697" w:rsidRDefault="00145697" w:rsidP="00434BD9">
            <w:pPr>
              <w:rPr>
                <w:rFonts w:cs="Open Sans"/>
                <w:sz w:val="20"/>
                <w:szCs w:val="20"/>
              </w:rPr>
            </w:pPr>
          </w:p>
          <w:p w14:paraId="315F828D" w14:textId="77777777" w:rsidR="00145697" w:rsidRDefault="00145697" w:rsidP="00434BD9">
            <w:pPr>
              <w:rPr>
                <w:rFonts w:cs="Open Sans"/>
                <w:sz w:val="20"/>
                <w:szCs w:val="20"/>
              </w:rPr>
            </w:pPr>
          </w:p>
          <w:p w14:paraId="434ABEE5" w14:textId="77777777" w:rsidR="00145697" w:rsidRDefault="00145697" w:rsidP="00434BD9">
            <w:pPr>
              <w:rPr>
                <w:rFonts w:cs="Open Sans"/>
                <w:sz w:val="20"/>
                <w:szCs w:val="20"/>
              </w:rPr>
            </w:pPr>
          </w:p>
          <w:p w14:paraId="40E9B8B1" w14:textId="77777777" w:rsidR="00145697" w:rsidRDefault="00145697" w:rsidP="00434BD9">
            <w:pPr>
              <w:rPr>
                <w:rFonts w:cs="Open Sans"/>
                <w:sz w:val="20"/>
                <w:szCs w:val="20"/>
              </w:rPr>
            </w:pPr>
          </w:p>
          <w:p w14:paraId="5061A477" w14:textId="258A2CE9" w:rsidR="00145697" w:rsidRPr="00E86DC6" w:rsidRDefault="00145697"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lastRenderedPageBreak/>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70230B2" w:rsidR="00377EF3" w:rsidRPr="00E86DC6" w:rsidRDefault="00145697"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7843D374" w14:textId="77AD4F54" w:rsidR="004C0016" w:rsidRDefault="004C0016" w:rsidP="00434BD9">
            <w:pPr>
              <w:rPr>
                <w:rFonts w:cs="Open Sans"/>
                <w:sz w:val="20"/>
                <w:szCs w:val="20"/>
              </w:rPr>
            </w:pPr>
            <w:r>
              <w:rPr>
                <w:rFonts w:cs="Open Sans"/>
                <w:sz w:val="20"/>
                <w:szCs w:val="20"/>
              </w:rPr>
              <w:t xml:space="preserve">Chapter and Unit reviews provide opportunities for students to construct their reasoning and answer extended questions based on their learning.  Students are given the opportunity to discuss questions and answer and learn from their misconceptions as they are reading and delving in their text.  </w:t>
            </w:r>
          </w:p>
          <w:p w14:paraId="61D1A814" w14:textId="77777777" w:rsidR="004C0016" w:rsidRDefault="004C0016" w:rsidP="00434BD9">
            <w:pPr>
              <w:rPr>
                <w:rFonts w:cs="Open Sans"/>
                <w:sz w:val="20"/>
                <w:szCs w:val="20"/>
              </w:rPr>
            </w:pPr>
          </w:p>
          <w:p w14:paraId="2B653F41" w14:textId="3C3839B4" w:rsidR="00377EF3" w:rsidRPr="00E86DC6" w:rsidRDefault="004C0016" w:rsidP="00434BD9">
            <w:pPr>
              <w:rPr>
                <w:rFonts w:cs="Open Sans"/>
                <w:sz w:val="20"/>
                <w:szCs w:val="20"/>
              </w:rPr>
            </w:pPr>
            <w:r>
              <w:rPr>
                <w:rFonts w:cs="Open Sans"/>
                <w:sz w:val="20"/>
                <w:szCs w:val="20"/>
              </w:rPr>
              <w:t>Furthermore, each unit set in the “Resources and Assessment Book” provides constructed and extended response rubrics.  In addition, there are correct and incorrect answer rationales for each question within the question sets for the units.  These types of assessments are aligned to the TN State standards and provide a range of data based on DOK levels and student responses. This should help a teacher modify and adjust based on instructional practices.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81FD04D" w:rsidR="006C2244" w:rsidRPr="00E86DC6" w:rsidRDefault="004C0016"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8E8EEB5" w:rsidR="006C2244" w:rsidRPr="00E86DC6" w:rsidRDefault="004C0016" w:rsidP="00434BD9">
            <w:pPr>
              <w:rPr>
                <w:rFonts w:cs="Open Sans"/>
                <w:sz w:val="20"/>
                <w:szCs w:val="20"/>
              </w:rPr>
            </w:pPr>
            <w:r>
              <w:rPr>
                <w:rFonts w:cs="Open Sans"/>
                <w:sz w:val="20"/>
                <w:szCs w:val="20"/>
              </w:rPr>
              <w:t xml:space="preserve">The TE provides opportunities on the sides of the pages to support differentiated instruction and activities in order to support learning and allow for students to engage in personalized learning.  The activities that are provided such as the research activity on p 149, allow for students to demonstrate their skills, abilities, and interests while creating a ppt.  This text book allows for students to have choice in how the present their learning, but it offers teachers opportunities to guide students.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80A56" w14:textId="77777777" w:rsidR="00B84CBF" w:rsidRDefault="00B84CBF" w:rsidP="006E0328">
      <w:pPr>
        <w:spacing w:after="0" w:line="240" w:lineRule="auto"/>
      </w:pPr>
      <w:r>
        <w:separator/>
      </w:r>
    </w:p>
  </w:endnote>
  <w:endnote w:type="continuationSeparator" w:id="0">
    <w:p w14:paraId="5344BEC8" w14:textId="77777777" w:rsidR="00B84CBF" w:rsidRDefault="00B84CB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EB76F2" w:rsidRDefault="00EB76F2">
    <w:pPr>
      <w:pStyle w:val="Footer"/>
    </w:pPr>
  </w:p>
  <w:p w14:paraId="64F3FDEA" w14:textId="0DCA6A1D" w:rsidR="00EB76F2" w:rsidRPr="000518D9" w:rsidRDefault="00EB76F2" w:rsidP="007964AB">
    <w:pPr>
      <w:pStyle w:val="Footer"/>
      <w:rPr>
        <w:u w:val="single"/>
      </w:rPr>
    </w:pPr>
    <w:r>
      <w:t xml:space="preserve">Book Title and ISBN: </w:t>
    </w:r>
    <w:r w:rsidRPr="000518D9">
      <w:rPr>
        <w:u w:val="single"/>
      </w:rPr>
      <w:t>United States Through Time 978-1-4236-5075-1</w:t>
    </w:r>
    <w:r>
      <w:t xml:space="preserve">            </w:t>
    </w:r>
    <w:r>
      <w:tab/>
    </w:r>
    <w:r>
      <w:tab/>
      <w:t xml:space="preserve">  Level(s)/Course(s): </w:t>
    </w:r>
    <w:r w:rsidRPr="000518D9">
      <w:rPr>
        <w:u w:val="single"/>
      </w:rPr>
      <w:t>Grade 4/ 0419</w:t>
    </w:r>
    <w:r>
      <w:rPr>
        <w:u w:val="single"/>
      </w:rPr>
      <w:t xml:space="preserve"> Social Studies</w:t>
    </w:r>
  </w:p>
  <w:p w14:paraId="7F60D771" w14:textId="77777777" w:rsidR="00EB76F2" w:rsidRDefault="00EB76F2" w:rsidP="007964AB">
    <w:pPr>
      <w:pStyle w:val="Footer"/>
    </w:pPr>
  </w:p>
  <w:p w14:paraId="4135F74C" w14:textId="2B6B424D" w:rsidR="00EB76F2" w:rsidRPr="000518D9" w:rsidRDefault="00EB76F2" w:rsidP="007964AB">
    <w:pPr>
      <w:pStyle w:val="Footer"/>
      <w:rPr>
        <w:u w:val="single"/>
      </w:rPr>
    </w:pPr>
    <w:r>
      <w:t xml:space="preserve">Publisher: </w:t>
    </w:r>
    <w:r>
      <w:rPr>
        <w:u w:val="single"/>
      </w:rPr>
      <w:t>Gibbs Smith Education</w:t>
    </w:r>
    <w:r>
      <w:t xml:space="preserve">                </w:t>
    </w:r>
    <w:r>
      <w:tab/>
    </w:r>
    <w:r>
      <w:tab/>
    </w:r>
    <w:r>
      <w:tab/>
      <w:t xml:space="preserve">  Copyright: </w:t>
    </w:r>
    <w:r w:rsidRPr="000518D9">
      <w:rPr>
        <w:u w:val="single"/>
      </w:rPr>
      <w:t>2019</w:t>
    </w:r>
  </w:p>
  <w:p w14:paraId="08D26106" w14:textId="77777777" w:rsidR="00EB76F2" w:rsidRDefault="00EB76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A0B33" w14:textId="77777777" w:rsidR="00B84CBF" w:rsidRDefault="00B84CBF" w:rsidP="006E0328">
      <w:pPr>
        <w:spacing w:after="0" w:line="240" w:lineRule="auto"/>
      </w:pPr>
      <w:r>
        <w:separator/>
      </w:r>
    </w:p>
  </w:footnote>
  <w:footnote w:type="continuationSeparator" w:id="0">
    <w:p w14:paraId="34C1924D" w14:textId="77777777" w:rsidR="00B84CBF" w:rsidRDefault="00B84CB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EB76F2" w:rsidRDefault="00B84CBF">
    <w:pPr>
      <w:pStyle w:val="Header"/>
      <w:jc w:val="right"/>
    </w:pPr>
    <w:sdt>
      <w:sdtPr>
        <w:id w:val="551434826"/>
        <w:docPartObj>
          <w:docPartGallery w:val="Page Numbers (Top of Page)"/>
          <w:docPartUnique/>
        </w:docPartObj>
      </w:sdtPr>
      <w:sdtEndPr>
        <w:rPr>
          <w:noProof/>
        </w:rPr>
      </w:sdtEndPr>
      <w:sdtContent>
        <w:r w:rsidR="00EB76F2">
          <w:fldChar w:fldCharType="begin"/>
        </w:r>
        <w:r w:rsidR="00EB76F2">
          <w:instrText xml:space="preserve"> PAGE   \* MERGEFORMAT </w:instrText>
        </w:r>
        <w:r w:rsidR="00EB76F2">
          <w:fldChar w:fldCharType="separate"/>
        </w:r>
        <w:r w:rsidR="00EB0DBA">
          <w:rPr>
            <w:noProof/>
          </w:rPr>
          <w:t>1</w:t>
        </w:r>
        <w:r w:rsidR="00EB76F2">
          <w:rPr>
            <w:noProof/>
          </w:rPr>
          <w:fldChar w:fldCharType="end"/>
        </w:r>
      </w:sdtContent>
    </w:sdt>
  </w:p>
  <w:p w14:paraId="40460E0B" w14:textId="77777777" w:rsidR="00EB76F2" w:rsidRDefault="00EB76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518D9"/>
    <w:rsid w:val="0006396C"/>
    <w:rsid w:val="000650AB"/>
    <w:rsid w:val="0007123A"/>
    <w:rsid w:val="00075D27"/>
    <w:rsid w:val="000765B1"/>
    <w:rsid w:val="000779AE"/>
    <w:rsid w:val="00080F91"/>
    <w:rsid w:val="000A5175"/>
    <w:rsid w:val="000B01FA"/>
    <w:rsid w:val="000C0779"/>
    <w:rsid w:val="000E2E53"/>
    <w:rsid w:val="000E76A0"/>
    <w:rsid w:val="000F193F"/>
    <w:rsid w:val="00100504"/>
    <w:rsid w:val="0011569B"/>
    <w:rsid w:val="00121D82"/>
    <w:rsid w:val="00140572"/>
    <w:rsid w:val="00145697"/>
    <w:rsid w:val="00145D86"/>
    <w:rsid w:val="00152D6F"/>
    <w:rsid w:val="001717C7"/>
    <w:rsid w:val="00173328"/>
    <w:rsid w:val="001752E2"/>
    <w:rsid w:val="001827EB"/>
    <w:rsid w:val="00190003"/>
    <w:rsid w:val="001918D0"/>
    <w:rsid w:val="00193E64"/>
    <w:rsid w:val="00197C03"/>
    <w:rsid w:val="001A0BFF"/>
    <w:rsid w:val="001B29CF"/>
    <w:rsid w:val="001B36CA"/>
    <w:rsid w:val="001B4AB4"/>
    <w:rsid w:val="001B4EB4"/>
    <w:rsid w:val="001C3561"/>
    <w:rsid w:val="001C4EE8"/>
    <w:rsid w:val="001C5CA1"/>
    <w:rsid w:val="001C6B62"/>
    <w:rsid w:val="001D5BC1"/>
    <w:rsid w:val="001D7B5D"/>
    <w:rsid w:val="001D7CE6"/>
    <w:rsid w:val="001F45D4"/>
    <w:rsid w:val="001F5E54"/>
    <w:rsid w:val="00200589"/>
    <w:rsid w:val="00201775"/>
    <w:rsid w:val="00202D40"/>
    <w:rsid w:val="0020332C"/>
    <w:rsid w:val="00217ECE"/>
    <w:rsid w:val="00222E1D"/>
    <w:rsid w:val="00233AD2"/>
    <w:rsid w:val="00237C4E"/>
    <w:rsid w:val="00242228"/>
    <w:rsid w:val="00251BDF"/>
    <w:rsid w:val="00266A96"/>
    <w:rsid w:val="00270925"/>
    <w:rsid w:val="0028181A"/>
    <w:rsid w:val="002847AF"/>
    <w:rsid w:val="0028595B"/>
    <w:rsid w:val="002958E8"/>
    <w:rsid w:val="002A2BCC"/>
    <w:rsid w:val="002B1144"/>
    <w:rsid w:val="002B231F"/>
    <w:rsid w:val="002B484E"/>
    <w:rsid w:val="002C399C"/>
    <w:rsid w:val="002C4872"/>
    <w:rsid w:val="002D5513"/>
    <w:rsid w:val="002D6900"/>
    <w:rsid w:val="0030325F"/>
    <w:rsid w:val="00311DEE"/>
    <w:rsid w:val="003237A1"/>
    <w:rsid w:val="003542EF"/>
    <w:rsid w:val="00357200"/>
    <w:rsid w:val="00360110"/>
    <w:rsid w:val="003612ED"/>
    <w:rsid w:val="00364F0C"/>
    <w:rsid w:val="00377EF3"/>
    <w:rsid w:val="00380CA5"/>
    <w:rsid w:val="00383FB5"/>
    <w:rsid w:val="00385B61"/>
    <w:rsid w:val="00386A53"/>
    <w:rsid w:val="003914C7"/>
    <w:rsid w:val="003948FA"/>
    <w:rsid w:val="0039580F"/>
    <w:rsid w:val="003A670F"/>
    <w:rsid w:val="003B3BA2"/>
    <w:rsid w:val="003B7E28"/>
    <w:rsid w:val="003C482E"/>
    <w:rsid w:val="003C57F1"/>
    <w:rsid w:val="003C7C2B"/>
    <w:rsid w:val="003D2A07"/>
    <w:rsid w:val="003D2CE7"/>
    <w:rsid w:val="003D2E47"/>
    <w:rsid w:val="003D3ECC"/>
    <w:rsid w:val="003F102E"/>
    <w:rsid w:val="00414FA9"/>
    <w:rsid w:val="004178D1"/>
    <w:rsid w:val="0042648F"/>
    <w:rsid w:val="00434BD9"/>
    <w:rsid w:val="00435E1E"/>
    <w:rsid w:val="00437BAA"/>
    <w:rsid w:val="00452C69"/>
    <w:rsid w:val="00454412"/>
    <w:rsid w:val="004700B8"/>
    <w:rsid w:val="0047775F"/>
    <w:rsid w:val="00487476"/>
    <w:rsid w:val="00491190"/>
    <w:rsid w:val="004958F0"/>
    <w:rsid w:val="004A5399"/>
    <w:rsid w:val="004A579E"/>
    <w:rsid w:val="004A6229"/>
    <w:rsid w:val="004B4CCE"/>
    <w:rsid w:val="004C0016"/>
    <w:rsid w:val="004D5043"/>
    <w:rsid w:val="004E34BB"/>
    <w:rsid w:val="004F2B30"/>
    <w:rsid w:val="004F40E3"/>
    <w:rsid w:val="004F48E2"/>
    <w:rsid w:val="004F5525"/>
    <w:rsid w:val="00505438"/>
    <w:rsid w:val="00510920"/>
    <w:rsid w:val="00520F0A"/>
    <w:rsid w:val="00541DAA"/>
    <w:rsid w:val="00541FFC"/>
    <w:rsid w:val="00544891"/>
    <w:rsid w:val="00545800"/>
    <w:rsid w:val="00555CEB"/>
    <w:rsid w:val="00557E2D"/>
    <w:rsid w:val="00565648"/>
    <w:rsid w:val="005676CF"/>
    <w:rsid w:val="005702D2"/>
    <w:rsid w:val="005832A6"/>
    <w:rsid w:val="005836B5"/>
    <w:rsid w:val="00586914"/>
    <w:rsid w:val="00596BE6"/>
    <w:rsid w:val="005C4CC2"/>
    <w:rsid w:val="005D4499"/>
    <w:rsid w:val="005D6CB2"/>
    <w:rsid w:val="005E35C4"/>
    <w:rsid w:val="005E3D5C"/>
    <w:rsid w:val="005E6F4E"/>
    <w:rsid w:val="005E74EB"/>
    <w:rsid w:val="005E7C4D"/>
    <w:rsid w:val="005F104E"/>
    <w:rsid w:val="005F3E95"/>
    <w:rsid w:val="005F73E5"/>
    <w:rsid w:val="00612C33"/>
    <w:rsid w:val="00624719"/>
    <w:rsid w:val="006334BD"/>
    <w:rsid w:val="00634E24"/>
    <w:rsid w:val="00635543"/>
    <w:rsid w:val="00652338"/>
    <w:rsid w:val="00653FF7"/>
    <w:rsid w:val="00657632"/>
    <w:rsid w:val="0066646F"/>
    <w:rsid w:val="00675678"/>
    <w:rsid w:val="00681575"/>
    <w:rsid w:val="00681B0B"/>
    <w:rsid w:val="00686450"/>
    <w:rsid w:val="00696C58"/>
    <w:rsid w:val="006A39BA"/>
    <w:rsid w:val="006C1A65"/>
    <w:rsid w:val="006C2244"/>
    <w:rsid w:val="006C37D0"/>
    <w:rsid w:val="006C3AC0"/>
    <w:rsid w:val="006D3905"/>
    <w:rsid w:val="006D47FC"/>
    <w:rsid w:val="006D7546"/>
    <w:rsid w:val="006D77FE"/>
    <w:rsid w:val="006E0328"/>
    <w:rsid w:val="006F1D29"/>
    <w:rsid w:val="006F5D7F"/>
    <w:rsid w:val="00716C7E"/>
    <w:rsid w:val="0072275E"/>
    <w:rsid w:val="007243BE"/>
    <w:rsid w:val="00730681"/>
    <w:rsid w:val="0073210B"/>
    <w:rsid w:val="007335D4"/>
    <w:rsid w:val="00736B9B"/>
    <w:rsid w:val="007433E2"/>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00ED"/>
    <w:rsid w:val="008131CD"/>
    <w:rsid w:val="00817F63"/>
    <w:rsid w:val="00821594"/>
    <w:rsid w:val="00823A9F"/>
    <w:rsid w:val="0082715B"/>
    <w:rsid w:val="00832F5B"/>
    <w:rsid w:val="008510C2"/>
    <w:rsid w:val="00853BE6"/>
    <w:rsid w:val="00866987"/>
    <w:rsid w:val="008749D0"/>
    <w:rsid w:val="00874A46"/>
    <w:rsid w:val="00884BB0"/>
    <w:rsid w:val="00894AFE"/>
    <w:rsid w:val="008B498B"/>
    <w:rsid w:val="008D23EF"/>
    <w:rsid w:val="008D304D"/>
    <w:rsid w:val="008E398F"/>
    <w:rsid w:val="008E3AA8"/>
    <w:rsid w:val="008E40A3"/>
    <w:rsid w:val="008E7CEF"/>
    <w:rsid w:val="008F4674"/>
    <w:rsid w:val="00911159"/>
    <w:rsid w:val="00917EBB"/>
    <w:rsid w:val="0092000C"/>
    <w:rsid w:val="00920156"/>
    <w:rsid w:val="00945ECD"/>
    <w:rsid w:val="0094665A"/>
    <w:rsid w:val="0095354B"/>
    <w:rsid w:val="00960F75"/>
    <w:rsid w:val="009622C6"/>
    <w:rsid w:val="0097034F"/>
    <w:rsid w:val="00971D9F"/>
    <w:rsid w:val="00972E52"/>
    <w:rsid w:val="00982713"/>
    <w:rsid w:val="00991BB2"/>
    <w:rsid w:val="009924E8"/>
    <w:rsid w:val="009A19D0"/>
    <w:rsid w:val="009A3569"/>
    <w:rsid w:val="009B3761"/>
    <w:rsid w:val="009C466E"/>
    <w:rsid w:val="009D0662"/>
    <w:rsid w:val="009D38FA"/>
    <w:rsid w:val="009D39A5"/>
    <w:rsid w:val="009E0E51"/>
    <w:rsid w:val="009E1488"/>
    <w:rsid w:val="009E516F"/>
    <w:rsid w:val="009E7E55"/>
    <w:rsid w:val="009F0CD0"/>
    <w:rsid w:val="009F1269"/>
    <w:rsid w:val="009F2595"/>
    <w:rsid w:val="009F2D1E"/>
    <w:rsid w:val="009F4BDE"/>
    <w:rsid w:val="00A0157A"/>
    <w:rsid w:val="00A07132"/>
    <w:rsid w:val="00A14B48"/>
    <w:rsid w:val="00A151E0"/>
    <w:rsid w:val="00A204EF"/>
    <w:rsid w:val="00A20B0F"/>
    <w:rsid w:val="00A30208"/>
    <w:rsid w:val="00A312FA"/>
    <w:rsid w:val="00A33F7F"/>
    <w:rsid w:val="00A3452E"/>
    <w:rsid w:val="00A44C25"/>
    <w:rsid w:val="00A51083"/>
    <w:rsid w:val="00A53029"/>
    <w:rsid w:val="00A53538"/>
    <w:rsid w:val="00A541DB"/>
    <w:rsid w:val="00A61197"/>
    <w:rsid w:val="00A72CFE"/>
    <w:rsid w:val="00A774F4"/>
    <w:rsid w:val="00A81937"/>
    <w:rsid w:val="00A84C86"/>
    <w:rsid w:val="00A87D79"/>
    <w:rsid w:val="00AA3B4F"/>
    <w:rsid w:val="00AB11D0"/>
    <w:rsid w:val="00AB2454"/>
    <w:rsid w:val="00AC0AF6"/>
    <w:rsid w:val="00AC0FD3"/>
    <w:rsid w:val="00AC17A0"/>
    <w:rsid w:val="00AD0E58"/>
    <w:rsid w:val="00AD7A31"/>
    <w:rsid w:val="00B02B1E"/>
    <w:rsid w:val="00B03E45"/>
    <w:rsid w:val="00B074F6"/>
    <w:rsid w:val="00B106D6"/>
    <w:rsid w:val="00B22756"/>
    <w:rsid w:val="00B27546"/>
    <w:rsid w:val="00B27DFD"/>
    <w:rsid w:val="00B33F04"/>
    <w:rsid w:val="00B43B1D"/>
    <w:rsid w:val="00B46E57"/>
    <w:rsid w:val="00B47B96"/>
    <w:rsid w:val="00B5488F"/>
    <w:rsid w:val="00B7418A"/>
    <w:rsid w:val="00B84CBF"/>
    <w:rsid w:val="00B92792"/>
    <w:rsid w:val="00BA1885"/>
    <w:rsid w:val="00BC3276"/>
    <w:rsid w:val="00BC4E42"/>
    <w:rsid w:val="00BC4E5C"/>
    <w:rsid w:val="00BD582E"/>
    <w:rsid w:val="00BE787C"/>
    <w:rsid w:val="00C02272"/>
    <w:rsid w:val="00C02EFD"/>
    <w:rsid w:val="00C03012"/>
    <w:rsid w:val="00C13BE0"/>
    <w:rsid w:val="00C17E8D"/>
    <w:rsid w:val="00C4773A"/>
    <w:rsid w:val="00C53460"/>
    <w:rsid w:val="00C53C4B"/>
    <w:rsid w:val="00C55AA8"/>
    <w:rsid w:val="00C5714A"/>
    <w:rsid w:val="00C93BFB"/>
    <w:rsid w:val="00C974F2"/>
    <w:rsid w:val="00CA1224"/>
    <w:rsid w:val="00CB1E47"/>
    <w:rsid w:val="00CB3EC0"/>
    <w:rsid w:val="00CC15FC"/>
    <w:rsid w:val="00CC3706"/>
    <w:rsid w:val="00CC4A10"/>
    <w:rsid w:val="00CD04B8"/>
    <w:rsid w:val="00CD36BC"/>
    <w:rsid w:val="00CE2591"/>
    <w:rsid w:val="00CE3145"/>
    <w:rsid w:val="00CE672E"/>
    <w:rsid w:val="00CF16EE"/>
    <w:rsid w:val="00CF3D8C"/>
    <w:rsid w:val="00D108A6"/>
    <w:rsid w:val="00D114B9"/>
    <w:rsid w:val="00D12BB7"/>
    <w:rsid w:val="00D157BE"/>
    <w:rsid w:val="00D16C39"/>
    <w:rsid w:val="00D27D10"/>
    <w:rsid w:val="00D32246"/>
    <w:rsid w:val="00D56A9D"/>
    <w:rsid w:val="00D603AC"/>
    <w:rsid w:val="00D60B11"/>
    <w:rsid w:val="00D71B35"/>
    <w:rsid w:val="00D821E0"/>
    <w:rsid w:val="00D90E83"/>
    <w:rsid w:val="00D97F33"/>
    <w:rsid w:val="00DA0AA2"/>
    <w:rsid w:val="00DB7117"/>
    <w:rsid w:val="00DC0870"/>
    <w:rsid w:val="00DC3CBD"/>
    <w:rsid w:val="00DD48D4"/>
    <w:rsid w:val="00DE55A3"/>
    <w:rsid w:val="00E000EA"/>
    <w:rsid w:val="00E17365"/>
    <w:rsid w:val="00E178A0"/>
    <w:rsid w:val="00E21DAC"/>
    <w:rsid w:val="00E274A7"/>
    <w:rsid w:val="00E31C25"/>
    <w:rsid w:val="00E31EC0"/>
    <w:rsid w:val="00E40C64"/>
    <w:rsid w:val="00E422D4"/>
    <w:rsid w:val="00E57C97"/>
    <w:rsid w:val="00E60FCE"/>
    <w:rsid w:val="00E71DD6"/>
    <w:rsid w:val="00E73DB9"/>
    <w:rsid w:val="00E76467"/>
    <w:rsid w:val="00E77CFF"/>
    <w:rsid w:val="00E86DC6"/>
    <w:rsid w:val="00E9799C"/>
    <w:rsid w:val="00EA4905"/>
    <w:rsid w:val="00EB0DBA"/>
    <w:rsid w:val="00EB76F2"/>
    <w:rsid w:val="00ED6CDA"/>
    <w:rsid w:val="00EE07F8"/>
    <w:rsid w:val="00EE77DC"/>
    <w:rsid w:val="00EF699B"/>
    <w:rsid w:val="00F018CE"/>
    <w:rsid w:val="00F13532"/>
    <w:rsid w:val="00F15BE5"/>
    <w:rsid w:val="00F176EB"/>
    <w:rsid w:val="00F20FEF"/>
    <w:rsid w:val="00F220AF"/>
    <w:rsid w:val="00F37AEE"/>
    <w:rsid w:val="00F43A8D"/>
    <w:rsid w:val="00F47517"/>
    <w:rsid w:val="00F47E23"/>
    <w:rsid w:val="00F55591"/>
    <w:rsid w:val="00F5694C"/>
    <w:rsid w:val="00F574AD"/>
    <w:rsid w:val="00F66043"/>
    <w:rsid w:val="00F820FF"/>
    <w:rsid w:val="00FA05FC"/>
    <w:rsid w:val="00FA2204"/>
    <w:rsid w:val="00FC097B"/>
    <w:rsid w:val="00FC3B92"/>
    <w:rsid w:val="00FD1E53"/>
    <w:rsid w:val="00FD75EB"/>
    <w:rsid w:val="00FD7608"/>
    <w:rsid w:val="00FE4AF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D45EE-0EF8-48E0-BB90-346C3CD9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5760</Words>
  <Characters>32834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2018-08-22T12:50:00Z</dcterms:created>
  <dcterms:modified xsi:type="dcterms:W3CDTF">2018-08-22T12:50:00Z</dcterms:modified>
</cp:coreProperties>
</file>